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5"/>
        <w:tblW w:w="0" w:type="auto"/>
        <w:tblLook w:val="04A0" w:firstRow="1" w:lastRow="0" w:firstColumn="1" w:lastColumn="0" w:noHBand="0" w:noVBand="1"/>
      </w:tblPr>
      <w:tblGrid>
        <w:gridCol w:w="3870"/>
        <w:gridCol w:w="5701"/>
      </w:tblGrid>
      <w:tr w:rsidR="00180617" w:rsidRPr="00E85595" w:rsidTr="00180617">
        <w:tc>
          <w:tcPr>
            <w:tcW w:w="3870" w:type="dxa"/>
            <w:shd w:val="clear" w:color="auto" w:fill="auto"/>
          </w:tcPr>
          <w:p w:rsidR="00180617" w:rsidRPr="00180617" w:rsidRDefault="00180617" w:rsidP="00180617">
            <w:pPr>
              <w:spacing w:after="0" w:line="240" w:lineRule="auto"/>
              <w:jc w:val="center"/>
              <w:rPr>
                <w:rFonts w:ascii="Times New Roman" w:hAnsi="Times New Roman"/>
                <w:sz w:val="26"/>
                <w:szCs w:val="26"/>
              </w:rPr>
            </w:pPr>
            <w:r w:rsidRPr="00180617">
              <w:rPr>
                <w:rFonts w:ascii="Times New Roman" w:hAnsi="Times New Roman"/>
                <w:sz w:val="26"/>
                <w:szCs w:val="26"/>
              </w:rPr>
              <w:t>SỞ GD – ĐT HƯNG YÊN</w:t>
            </w:r>
          </w:p>
          <w:p w:rsidR="00180617" w:rsidRPr="00180617" w:rsidRDefault="00180617" w:rsidP="00180617">
            <w:pPr>
              <w:spacing w:after="0" w:line="240" w:lineRule="auto"/>
              <w:jc w:val="center"/>
              <w:rPr>
                <w:rFonts w:ascii="Times New Roman" w:hAnsi="Times New Roman"/>
                <w:b/>
                <w:sz w:val="26"/>
                <w:szCs w:val="26"/>
              </w:rPr>
            </w:pPr>
            <w:r w:rsidRPr="00180617">
              <w:rPr>
                <w:rFonts w:ascii="Times New Roman" w:hAnsi="Times New Roman"/>
                <w:b/>
                <w:sz w:val="26"/>
                <w:szCs w:val="26"/>
              </w:rPr>
              <w:t>TRƯỜNG THPT ĐỨC HỢP</w:t>
            </w:r>
          </w:p>
          <w:p w:rsidR="00180617" w:rsidRPr="00180617" w:rsidRDefault="00180617" w:rsidP="00180617">
            <w:pPr>
              <w:spacing w:after="0" w:line="240" w:lineRule="auto"/>
              <w:jc w:val="center"/>
              <w:rPr>
                <w:rFonts w:ascii="Times New Roman" w:hAnsi="Times New Roman"/>
                <w:sz w:val="28"/>
                <w:szCs w:val="28"/>
              </w:rPr>
            </w:pPr>
            <w:r w:rsidRPr="00180617">
              <w:rPr>
                <w:rFonts w:ascii="Times New Roman" w:hAnsi="Times New Roman"/>
                <w:noProof/>
                <w:sz w:val="28"/>
                <w:szCs w:val="28"/>
              </w:rPr>
              <w:pict>
                <v:line id="Straight Connector 1" o:spid="_x0000_s1029" style="position:absolute;left:0;text-align:left;z-index:251658240;visibility:visible;mso-wrap-distance-top:-3e-5mm;mso-wrap-distance-bottom:-3e-5mm" from="40.95pt,5.65pt" to="138.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">
                  <o:lock v:ext="edit" shapetype="f"/>
                </v:line>
              </w:pict>
            </w:r>
          </w:p>
          <w:p w:rsidR="00180617" w:rsidRPr="00180617" w:rsidRDefault="00180617" w:rsidP="00180617">
            <w:pPr>
              <w:spacing w:after="0" w:line="240" w:lineRule="auto"/>
              <w:jc w:val="center"/>
              <w:rPr>
                <w:rFonts w:ascii="Times New Roman" w:hAnsi="Times New Roman"/>
                <w:sz w:val="28"/>
                <w:szCs w:val="28"/>
              </w:rPr>
            </w:pPr>
          </w:p>
        </w:tc>
        <w:tc>
          <w:tcPr>
            <w:tcW w:w="5701" w:type="dxa"/>
            <w:shd w:val="clear" w:color="auto" w:fill="auto"/>
          </w:tcPr>
          <w:p w:rsidR="00180617" w:rsidRPr="00180617" w:rsidRDefault="00180617" w:rsidP="00180617">
            <w:pPr>
              <w:spacing w:after="0" w:line="240" w:lineRule="auto"/>
              <w:jc w:val="center"/>
              <w:rPr>
                <w:rFonts w:ascii="Times New Roman" w:hAnsi="Times New Roman"/>
                <w:b/>
                <w:sz w:val="26"/>
                <w:szCs w:val="26"/>
              </w:rPr>
            </w:pPr>
            <w:r w:rsidRPr="00180617">
              <w:rPr>
                <w:rFonts w:ascii="Times New Roman" w:hAnsi="Times New Roman"/>
                <w:b/>
                <w:sz w:val="26"/>
                <w:szCs w:val="26"/>
              </w:rPr>
              <w:t>CỘNG HÒA XÃ HỘI CHỦ NGHĨA VIỆT NAM</w:t>
            </w:r>
          </w:p>
          <w:p w:rsidR="00180617" w:rsidRPr="00180617" w:rsidRDefault="00180617" w:rsidP="00180617">
            <w:pPr>
              <w:spacing w:after="0" w:line="240" w:lineRule="auto"/>
              <w:jc w:val="center"/>
              <w:rPr>
                <w:rFonts w:ascii="Times New Roman" w:hAnsi="Times New Roman"/>
                <w:b/>
                <w:sz w:val="26"/>
                <w:szCs w:val="26"/>
              </w:rPr>
            </w:pPr>
            <w:r w:rsidRPr="00180617">
              <w:rPr>
                <w:rFonts w:ascii="Times New Roman" w:hAnsi="Times New Roman"/>
                <w:b/>
                <w:sz w:val="26"/>
                <w:szCs w:val="26"/>
              </w:rPr>
              <w:t>Độc lập – Tự do – Hạnh phúc</w:t>
            </w:r>
          </w:p>
          <w:p w:rsidR="00180617" w:rsidRPr="00180617" w:rsidRDefault="00180617" w:rsidP="00180617">
            <w:pPr>
              <w:spacing w:after="0" w:line="240" w:lineRule="auto"/>
              <w:jc w:val="center"/>
              <w:rPr>
                <w:rFonts w:ascii="Times New Roman" w:hAnsi="Times New Roman"/>
                <w:sz w:val="28"/>
                <w:szCs w:val="28"/>
              </w:rPr>
            </w:pPr>
            <w:r w:rsidRPr="00180617">
              <w:rPr>
                <w:rFonts w:ascii="Times New Roman" w:hAnsi="Times New Roman"/>
                <w:noProof/>
                <w:sz w:val="28"/>
                <w:szCs w:val="28"/>
              </w:rPr>
              <w:pict>
                <v:line id="Straight Connector 2" o:spid="_x0000_s1028" style="position:absolute;left:0;text-align:left;z-index:251658240;visibility:visible;mso-wrap-distance-top:-3e-5mm;mso-wrap-distance-bottom:-3e-5mm;mso-width-relative:margin" from="48.3pt,5.25pt" to="226.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">
                  <o:lock v:ext="edit" shapetype="f"/>
                </v:line>
              </w:pict>
            </w:r>
          </w:p>
          <w:p w:rsidR="00180617" w:rsidRDefault="00180617" w:rsidP="00180617">
            <w:pPr>
              <w:spacing w:after="0" w:line="240" w:lineRule="auto"/>
              <w:jc w:val="center"/>
              <w:rPr>
                <w:rFonts w:ascii="Times New Roman" w:hAnsi="Times New Roman"/>
                <w:i/>
                <w:sz w:val="28"/>
                <w:szCs w:val="28"/>
              </w:rPr>
            </w:pPr>
          </w:p>
          <w:p w:rsidR="00180617" w:rsidRPr="00180617" w:rsidRDefault="00180617" w:rsidP="00180617">
            <w:pPr>
              <w:spacing w:after="0" w:line="240" w:lineRule="auto"/>
              <w:jc w:val="center"/>
              <w:rPr>
                <w:rFonts w:ascii="Times New Roman" w:hAnsi="Times New Roman"/>
                <w:i/>
                <w:sz w:val="28"/>
                <w:szCs w:val="28"/>
              </w:rPr>
            </w:pPr>
            <w:bookmarkStart w:id="0" w:name="_GoBack"/>
            <w:bookmarkEnd w:id="0"/>
            <w:r w:rsidRPr="00180617">
              <w:rPr>
                <w:rFonts w:ascii="Times New Roman" w:hAnsi="Times New Roman"/>
                <w:i/>
                <w:sz w:val="28"/>
                <w:szCs w:val="28"/>
              </w:rPr>
              <w:t>Đức Hợp,</w:t>
            </w:r>
            <w:r>
              <w:rPr>
                <w:rFonts w:ascii="Times New Roman" w:hAnsi="Times New Roman"/>
                <w:i/>
                <w:sz w:val="28"/>
                <w:szCs w:val="28"/>
              </w:rPr>
              <w:t xml:space="preserve"> ngày  11 tháng 09</w:t>
            </w:r>
            <w:r w:rsidRPr="00180617">
              <w:rPr>
                <w:rFonts w:ascii="Times New Roman" w:hAnsi="Times New Roman"/>
                <w:i/>
                <w:sz w:val="28"/>
                <w:szCs w:val="28"/>
              </w:rPr>
              <w:t xml:space="preserve"> năm 2020</w:t>
            </w:r>
          </w:p>
        </w:tc>
      </w:tr>
    </w:tbl>
    <w:p w:rsidR="00180617" w:rsidRDefault="00180617" w:rsidP="00180617">
      <w:pPr>
        <w:spacing w:after="0" w:line="240" w:lineRule="auto"/>
        <w:rPr>
          <w:rFonts w:ascii=".VnTimeH" w:hAnsi=".VnTimeH"/>
          <w:b/>
          <w:sz w:val="28"/>
          <w:szCs w:val="28"/>
        </w:rPr>
      </w:pPr>
    </w:p>
    <w:p w:rsidR="00162609" w:rsidRPr="0095363D" w:rsidRDefault="00162609" w:rsidP="00180617">
      <w:pPr>
        <w:spacing w:after="0" w:line="240" w:lineRule="auto"/>
        <w:jc w:val="center"/>
        <w:rPr>
          <w:rFonts w:ascii="Times New Roman" w:hAnsi="Times New Roman"/>
          <w:b/>
          <w:sz w:val="26"/>
          <w:szCs w:val="26"/>
        </w:rPr>
      </w:pPr>
      <w:r>
        <w:rPr>
          <w:rFonts w:ascii=".VnTimeH" w:hAnsi=".VnTimeH"/>
          <w:b/>
          <w:sz w:val="28"/>
          <w:szCs w:val="28"/>
        </w:rPr>
        <w:t xml:space="preserve">NI£M YÕT C¤NG KHAI </w:t>
      </w:r>
      <w:r w:rsidRPr="0095363D">
        <w:rPr>
          <w:rFonts w:ascii="Times New Roman" w:hAnsi="Times New Roman"/>
          <w:b/>
          <w:sz w:val="26"/>
          <w:szCs w:val="26"/>
        </w:rPr>
        <w:t xml:space="preserve">CÁC KHOẢN THU </w:t>
      </w:r>
    </w:p>
    <w:p w:rsidR="00162609" w:rsidRPr="00EE4BEE" w:rsidRDefault="00162609" w:rsidP="00180617">
      <w:pPr>
        <w:spacing w:after="0" w:line="240" w:lineRule="auto"/>
        <w:jc w:val="center"/>
        <w:rPr>
          <w:rFonts w:ascii="Times New Roman" w:hAnsi="Times New Roman"/>
          <w:b/>
          <w:sz w:val="28"/>
          <w:szCs w:val="28"/>
        </w:rPr>
      </w:pPr>
      <w:r w:rsidRPr="00EE4BEE">
        <w:rPr>
          <w:rFonts w:ascii="Times New Roman" w:hAnsi="Times New Roman"/>
          <w:b/>
          <w:sz w:val="28"/>
          <w:szCs w:val="28"/>
        </w:rPr>
        <w:t>Năm họ</w:t>
      </w:r>
      <w:r w:rsidR="00180617">
        <w:rPr>
          <w:rFonts w:ascii="Times New Roman" w:hAnsi="Times New Roman"/>
          <w:b/>
          <w:sz w:val="28"/>
          <w:szCs w:val="28"/>
        </w:rPr>
        <w:t>c 2020 - 2021</w:t>
      </w:r>
    </w:p>
    <w:p w:rsidR="00162609" w:rsidRPr="00365C02" w:rsidRDefault="00162609" w:rsidP="00180617">
      <w:pPr>
        <w:spacing w:after="0" w:line="240" w:lineRule="auto"/>
        <w:jc w:val="center"/>
        <w:rPr>
          <w:rFonts w:ascii="Times New Roman" w:hAnsi="Times New Roman"/>
          <w:b/>
          <w:sz w:val="24"/>
          <w:szCs w:val="26"/>
        </w:rPr>
      </w:pPr>
    </w:p>
    <w:p w:rsidR="00162609" w:rsidRPr="00E30A41" w:rsidRDefault="00162609" w:rsidP="00180617">
      <w:pPr>
        <w:spacing w:after="0" w:line="240" w:lineRule="auto"/>
        <w:ind w:firstLine="720"/>
        <w:jc w:val="both"/>
        <w:rPr>
          <w:rFonts w:ascii="Times New Roman" w:hAnsi="Times New Roman"/>
          <w:sz w:val="28"/>
          <w:szCs w:val="28"/>
        </w:rPr>
      </w:pPr>
      <w:r w:rsidRPr="00E30A41">
        <w:rPr>
          <w:rFonts w:ascii="Times New Roman" w:hAnsi="Times New Roman"/>
          <w:sz w:val="28"/>
          <w:szCs w:val="28"/>
        </w:rPr>
        <w:t>Căn cứ thông tư 19/2005/TT - BTC ngày 11/3/2005 của Bộ Taì chính hướng dẫn công khai tài chính đối với các quỹ có nguồn từ NSNN và các quỹ có nguồn từ các khoản đóng góp củ</w:t>
      </w:r>
      <w:r w:rsidR="00180617">
        <w:rPr>
          <w:rFonts w:ascii="Times New Roman" w:hAnsi="Times New Roman"/>
          <w:sz w:val="28"/>
          <w:szCs w:val="28"/>
        </w:rPr>
        <w:t>a nhân dân;</w:t>
      </w:r>
    </w:p>
    <w:p w:rsidR="00162609" w:rsidRPr="00E30A41" w:rsidRDefault="00162609" w:rsidP="00180617">
      <w:pPr>
        <w:spacing w:after="0" w:line="240" w:lineRule="auto"/>
        <w:ind w:firstLine="720"/>
        <w:jc w:val="both"/>
        <w:rPr>
          <w:rFonts w:ascii="Times New Roman" w:hAnsi="Times New Roman"/>
          <w:sz w:val="28"/>
          <w:szCs w:val="28"/>
        </w:rPr>
      </w:pPr>
      <w:r w:rsidRPr="00E30A41">
        <w:rPr>
          <w:rFonts w:ascii="Times New Roman" w:hAnsi="Times New Roman"/>
          <w:sz w:val="28"/>
          <w:szCs w:val="28"/>
        </w:rPr>
        <w:t>Căn cứ Quyết định số 38/2018/QĐ - UBND ngày 16/10/2018 của Ủy bân nhân dân tỉnh Hưng Yên về việc quy định mức thu học phí, các khoản thu khác và chính sách miễn, giảm học phí, hỗ trợ chi phí học tập trong các cơ sở GD &amp; ĐT thuộc hệ thống giáo dục quốc dân của tỉnh Hưng Yên từ năm học 2018 - 2019 đến năm họ</w:t>
      </w:r>
      <w:r w:rsidR="00180617">
        <w:rPr>
          <w:rFonts w:ascii="Times New Roman" w:hAnsi="Times New Roman"/>
          <w:sz w:val="28"/>
          <w:szCs w:val="28"/>
        </w:rPr>
        <w:t>c 2020 – 2021;</w:t>
      </w:r>
    </w:p>
    <w:p w:rsidR="00162609" w:rsidRPr="00E30A41" w:rsidRDefault="00162609" w:rsidP="00180617">
      <w:pPr>
        <w:spacing w:after="0" w:line="240" w:lineRule="auto"/>
        <w:ind w:firstLine="720"/>
        <w:jc w:val="both"/>
        <w:rPr>
          <w:rFonts w:ascii="Times New Roman" w:hAnsi="Times New Roman"/>
          <w:sz w:val="28"/>
          <w:szCs w:val="28"/>
        </w:rPr>
      </w:pPr>
      <w:r w:rsidRPr="00E30A41">
        <w:rPr>
          <w:rFonts w:ascii="Times New Roman" w:hAnsi="Times New Roman"/>
          <w:sz w:val="28"/>
          <w:szCs w:val="28"/>
        </w:rPr>
        <w:t>Căn cứ</w:t>
      </w:r>
      <w:r w:rsidR="00180617">
        <w:rPr>
          <w:rFonts w:ascii="Times New Roman" w:hAnsi="Times New Roman"/>
          <w:sz w:val="28"/>
          <w:szCs w:val="28"/>
        </w:rPr>
        <w:t xml:space="preserve"> H</w:t>
      </w:r>
      <w:r w:rsidRPr="00E30A41">
        <w:rPr>
          <w:rFonts w:ascii="Times New Roman" w:hAnsi="Times New Roman"/>
          <w:sz w:val="28"/>
          <w:szCs w:val="28"/>
        </w:rPr>
        <w:t xml:space="preserve">ướng dẫn Liên ngành số 1855/HD-LN ngày 31/10/2018 về việc thu , quản lý sử dụng học phí, các khoản thu khác và chính sách miễn giảm học phí hỗ trợ chi phí học tập trong các cơ sở GD &amp; ĐT thuộc hệ thống giáo dục quốc dân của tỉnh Hưng Yên từ năm học 2018 - 2019 đến năm học 2020 </w:t>
      </w:r>
      <w:r w:rsidR="00180617">
        <w:rPr>
          <w:rFonts w:ascii="Times New Roman" w:hAnsi="Times New Roman"/>
          <w:sz w:val="28"/>
          <w:szCs w:val="28"/>
        </w:rPr>
        <w:t>– 2021;</w:t>
      </w:r>
    </w:p>
    <w:p w:rsidR="00162609" w:rsidRPr="00E30A41" w:rsidRDefault="00162609" w:rsidP="00180617">
      <w:pPr>
        <w:spacing w:after="0" w:line="240" w:lineRule="auto"/>
        <w:ind w:firstLine="720"/>
        <w:jc w:val="both"/>
        <w:rPr>
          <w:rFonts w:ascii="Times New Roman" w:hAnsi="Times New Roman"/>
          <w:sz w:val="28"/>
          <w:szCs w:val="28"/>
        </w:rPr>
      </w:pPr>
      <w:r w:rsidRPr="00E30A41">
        <w:rPr>
          <w:rFonts w:ascii="Times New Roman" w:hAnsi="Times New Roman"/>
          <w:sz w:val="28"/>
          <w:szCs w:val="28"/>
        </w:rPr>
        <w:t>Căn cứ</w:t>
      </w:r>
      <w:r w:rsidR="00180617">
        <w:rPr>
          <w:rFonts w:ascii="Times New Roman" w:hAnsi="Times New Roman"/>
          <w:sz w:val="28"/>
          <w:szCs w:val="28"/>
        </w:rPr>
        <w:t xml:space="preserve"> H</w:t>
      </w:r>
      <w:r w:rsidRPr="00E30A41">
        <w:rPr>
          <w:rFonts w:ascii="Times New Roman" w:hAnsi="Times New Roman"/>
          <w:sz w:val="28"/>
          <w:szCs w:val="28"/>
        </w:rPr>
        <w:t>ướng dẫn số 1</w:t>
      </w:r>
      <w:r w:rsidR="00180617">
        <w:rPr>
          <w:rFonts w:ascii="Times New Roman" w:hAnsi="Times New Roman"/>
          <w:sz w:val="28"/>
          <w:szCs w:val="28"/>
        </w:rPr>
        <w:t>619/SGD ĐT – KHTC ngày 8 tháng 9 năm 2020 của Sở GD-ĐT Hưng Yên</w:t>
      </w:r>
      <w:r w:rsidRPr="00E30A41">
        <w:rPr>
          <w:rFonts w:ascii="Times New Roman" w:hAnsi="Times New Roman"/>
          <w:sz w:val="28"/>
          <w:szCs w:val="28"/>
        </w:rPr>
        <w:t xml:space="preserve"> về việc hướng dẫn thực hiện các khoản thu đầu năm họ</w:t>
      </w:r>
      <w:r w:rsidR="00180617">
        <w:rPr>
          <w:rFonts w:ascii="Times New Roman" w:hAnsi="Times New Roman"/>
          <w:sz w:val="28"/>
          <w:szCs w:val="28"/>
        </w:rPr>
        <w:t>c 2020 – 2021</w:t>
      </w:r>
      <w:r w:rsidRPr="00E30A41">
        <w:rPr>
          <w:rFonts w:ascii="Times New Roman" w:hAnsi="Times New Roman"/>
          <w:sz w:val="28"/>
          <w:szCs w:val="28"/>
        </w:rPr>
        <w:t>.</w:t>
      </w:r>
    </w:p>
    <w:p w:rsidR="00162609" w:rsidRDefault="00162609" w:rsidP="00180617">
      <w:pPr>
        <w:spacing w:after="0" w:line="240" w:lineRule="auto"/>
        <w:ind w:firstLine="720"/>
        <w:jc w:val="both"/>
        <w:rPr>
          <w:rFonts w:ascii="Times New Roman" w:hAnsi="Times New Roman"/>
          <w:sz w:val="28"/>
          <w:szCs w:val="28"/>
        </w:rPr>
      </w:pPr>
      <w:r w:rsidRPr="00E30A41">
        <w:rPr>
          <w:rFonts w:ascii="Times New Roman" w:hAnsi="Times New Roman"/>
          <w:sz w:val="28"/>
          <w:szCs w:val="28"/>
        </w:rPr>
        <w:t xml:space="preserve">Trường THPT </w:t>
      </w:r>
      <w:r w:rsidR="00D8355A" w:rsidRPr="00E30A41">
        <w:rPr>
          <w:rFonts w:ascii="Times New Roman" w:hAnsi="Times New Roman"/>
          <w:sz w:val="28"/>
          <w:szCs w:val="28"/>
        </w:rPr>
        <w:t>Đức Hợp</w:t>
      </w:r>
      <w:r w:rsidRPr="00E30A41">
        <w:rPr>
          <w:rFonts w:ascii="Times New Roman" w:hAnsi="Times New Roman"/>
          <w:sz w:val="28"/>
          <w:szCs w:val="28"/>
        </w:rPr>
        <w:t xml:space="preserve"> thông báo tới quý vị phụ huynh</w:t>
      </w:r>
      <w:r w:rsidR="00180617">
        <w:rPr>
          <w:rFonts w:ascii="Times New Roman" w:hAnsi="Times New Roman"/>
          <w:sz w:val="28"/>
          <w:szCs w:val="28"/>
        </w:rPr>
        <w:t xml:space="preserve"> và các em học sinh</w:t>
      </w:r>
      <w:r w:rsidRPr="00E30A41">
        <w:rPr>
          <w:rFonts w:ascii="Times New Roman" w:hAnsi="Times New Roman"/>
          <w:sz w:val="28"/>
          <w:szCs w:val="28"/>
        </w:rPr>
        <w:t xml:space="preserve"> các khoản thu năm họ</w:t>
      </w:r>
      <w:r w:rsidR="00180617">
        <w:rPr>
          <w:rFonts w:ascii="Times New Roman" w:hAnsi="Times New Roman"/>
          <w:sz w:val="28"/>
          <w:szCs w:val="28"/>
        </w:rPr>
        <w:t>c 2020 -2021</w:t>
      </w:r>
      <w:r w:rsidRPr="00E30A41">
        <w:rPr>
          <w:rFonts w:ascii="Times New Roman" w:hAnsi="Times New Roman"/>
          <w:sz w:val="28"/>
          <w:szCs w:val="28"/>
        </w:rPr>
        <w:t xml:space="preserve"> như sau:</w:t>
      </w:r>
    </w:p>
    <w:p w:rsidR="00180617" w:rsidRPr="00180617" w:rsidRDefault="00180617" w:rsidP="00180617">
      <w:pPr>
        <w:spacing w:after="0" w:line="240" w:lineRule="auto"/>
        <w:ind w:firstLine="720"/>
        <w:jc w:val="both"/>
        <w:rPr>
          <w:rFonts w:ascii="Times New Roman" w:hAnsi="Times New Roman"/>
          <w:sz w:val="28"/>
          <w:szCs w:val="28"/>
        </w:rPr>
      </w:pPr>
    </w:p>
    <w:tbl>
      <w:tblPr>
        <w:tblStyle w:val="TableGrid"/>
        <w:tblW w:w="9356" w:type="dxa"/>
        <w:tblInd w:w="108" w:type="dxa"/>
        <w:tblLook w:val="04A0" w:firstRow="1" w:lastRow="0" w:firstColumn="1" w:lastColumn="0" w:noHBand="0" w:noVBand="1"/>
      </w:tblPr>
      <w:tblGrid>
        <w:gridCol w:w="590"/>
        <w:gridCol w:w="4797"/>
        <w:gridCol w:w="3969"/>
      </w:tblGrid>
      <w:tr w:rsidR="00E92E10" w:rsidRPr="00180617" w:rsidTr="00180617">
        <w:trPr>
          <w:trHeight w:val="265"/>
        </w:trPr>
        <w:tc>
          <w:tcPr>
            <w:tcW w:w="590" w:type="dxa"/>
          </w:tcPr>
          <w:p w:rsidR="00E92E10" w:rsidRPr="00180617" w:rsidRDefault="00E92E10" w:rsidP="00180617">
            <w:pPr>
              <w:spacing w:after="0" w:line="240" w:lineRule="auto"/>
              <w:jc w:val="center"/>
              <w:rPr>
                <w:rFonts w:ascii="Times New Roman" w:hAnsi="Times New Roman"/>
                <w:b/>
                <w:sz w:val="28"/>
                <w:szCs w:val="28"/>
              </w:rPr>
            </w:pPr>
            <w:r w:rsidRPr="00180617">
              <w:rPr>
                <w:rFonts w:ascii="Times New Roman" w:hAnsi="Times New Roman"/>
                <w:b/>
                <w:sz w:val="28"/>
                <w:szCs w:val="28"/>
              </w:rPr>
              <w:t>TT</w:t>
            </w:r>
          </w:p>
        </w:tc>
        <w:tc>
          <w:tcPr>
            <w:tcW w:w="4797" w:type="dxa"/>
          </w:tcPr>
          <w:p w:rsidR="00E92E10" w:rsidRPr="00180617" w:rsidRDefault="00E92E10" w:rsidP="00180617">
            <w:pPr>
              <w:spacing w:after="0" w:line="240" w:lineRule="auto"/>
              <w:jc w:val="center"/>
              <w:rPr>
                <w:rFonts w:ascii="Times New Roman" w:hAnsi="Times New Roman"/>
                <w:b/>
                <w:sz w:val="28"/>
                <w:szCs w:val="28"/>
              </w:rPr>
            </w:pPr>
            <w:r w:rsidRPr="00180617">
              <w:rPr>
                <w:rFonts w:ascii="Times New Roman" w:hAnsi="Times New Roman"/>
                <w:b/>
                <w:sz w:val="28"/>
                <w:szCs w:val="28"/>
              </w:rPr>
              <w:t>Nội dung</w:t>
            </w:r>
          </w:p>
        </w:tc>
        <w:tc>
          <w:tcPr>
            <w:tcW w:w="3969" w:type="dxa"/>
          </w:tcPr>
          <w:p w:rsidR="00E92E10" w:rsidRPr="00180617" w:rsidRDefault="00E92E10" w:rsidP="00180617">
            <w:pPr>
              <w:spacing w:after="0" w:line="240" w:lineRule="auto"/>
              <w:jc w:val="center"/>
              <w:rPr>
                <w:rFonts w:ascii="Times New Roman" w:hAnsi="Times New Roman"/>
                <w:b/>
                <w:sz w:val="28"/>
                <w:szCs w:val="28"/>
              </w:rPr>
            </w:pPr>
            <w:r w:rsidRPr="00180617">
              <w:rPr>
                <w:rFonts w:ascii="Times New Roman" w:hAnsi="Times New Roman"/>
                <w:b/>
                <w:sz w:val="28"/>
                <w:szCs w:val="28"/>
              </w:rPr>
              <w:t>Mức thu</w:t>
            </w:r>
          </w:p>
        </w:tc>
      </w:tr>
      <w:tr w:rsidR="00E92E10" w:rsidRPr="00180617" w:rsidTr="00180617">
        <w:trPr>
          <w:trHeight w:val="369"/>
        </w:trPr>
        <w:tc>
          <w:tcPr>
            <w:tcW w:w="590" w:type="dxa"/>
            <w:vAlign w:val="center"/>
          </w:tcPr>
          <w:p w:rsidR="00E92E10" w:rsidRPr="00180617" w:rsidRDefault="00E92E10" w:rsidP="00180617">
            <w:pPr>
              <w:spacing w:after="0" w:line="240" w:lineRule="auto"/>
              <w:jc w:val="center"/>
              <w:rPr>
                <w:rFonts w:ascii="Times New Roman" w:hAnsi="Times New Roman"/>
                <w:b/>
                <w:sz w:val="28"/>
                <w:szCs w:val="28"/>
              </w:rPr>
            </w:pPr>
            <w:r w:rsidRPr="00180617">
              <w:rPr>
                <w:rFonts w:ascii="Times New Roman" w:hAnsi="Times New Roman"/>
                <w:b/>
                <w:sz w:val="28"/>
                <w:szCs w:val="28"/>
              </w:rPr>
              <w:t>I</w:t>
            </w:r>
          </w:p>
        </w:tc>
        <w:tc>
          <w:tcPr>
            <w:tcW w:w="4797" w:type="dxa"/>
          </w:tcPr>
          <w:p w:rsidR="00E92E10" w:rsidRPr="00180617" w:rsidRDefault="00E92E10" w:rsidP="00180617">
            <w:pPr>
              <w:spacing w:after="0" w:line="240" w:lineRule="auto"/>
              <w:rPr>
                <w:rFonts w:ascii="Times New Roman" w:hAnsi="Times New Roman"/>
                <w:b/>
                <w:sz w:val="28"/>
                <w:szCs w:val="28"/>
              </w:rPr>
            </w:pPr>
            <w:r w:rsidRPr="00180617">
              <w:rPr>
                <w:rFonts w:ascii="Times New Roman" w:hAnsi="Times New Roman"/>
                <w:b/>
                <w:sz w:val="28"/>
                <w:szCs w:val="28"/>
              </w:rPr>
              <w:t>Học phí</w:t>
            </w:r>
          </w:p>
        </w:tc>
        <w:tc>
          <w:tcPr>
            <w:tcW w:w="3969" w:type="dxa"/>
          </w:tcPr>
          <w:p w:rsidR="00E92E10" w:rsidRPr="00180617" w:rsidRDefault="00E92E10" w:rsidP="00180617">
            <w:pPr>
              <w:spacing w:after="0" w:line="240" w:lineRule="auto"/>
              <w:jc w:val="center"/>
              <w:rPr>
                <w:rFonts w:ascii="Times New Roman" w:hAnsi="Times New Roman"/>
                <w:sz w:val="28"/>
                <w:szCs w:val="28"/>
              </w:rPr>
            </w:pPr>
          </w:p>
        </w:tc>
      </w:tr>
      <w:tr w:rsidR="00E92E10" w:rsidRPr="00180617" w:rsidTr="00180617">
        <w:trPr>
          <w:trHeight w:val="552"/>
        </w:trPr>
        <w:tc>
          <w:tcPr>
            <w:tcW w:w="590" w:type="dxa"/>
            <w:vAlign w:val="center"/>
          </w:tcPr>
          <w:p w:rsidR="00E92E10" w:rsidRPr="00180617" w:rsidRDefault="00E92E10" w:rsidP="00180617">
            <w:pPr>
              <w:spacing w:after="0" w:line="240" w:lineRule="auto"/>
              <w:jc w:val="center"/>
              <w:rPr>
                <w:rFonts w:ascii="Times New Roman" w:hAnsi="Times New Roman"/>
                <w:sz w:val="28"/>
                <w:szCs w:val="28"/>
              </w:rPr>
            </w:pPr>
            <w:r w:rsidRPr="00180617">
              <w:rPr>
                <w:rFonts w:ascii="Times New Roman" w:hAnsi="Times New Roman"/>
                <w:sz w:val="28"/>
                <w:szCs w:val="28"/>
              </w:rPr>
              <w:t>1</w:t>
            </w:r>
          </w:p>
        </w:tc>
        <w:tc>
          <w:tcPr>
            <w:tcW w:w="4797" w:type="dxa"/>
            <w:vAlign w:val="center"/>
          </w:tcPr>
          <w:p w:rsidR="00E92E10" w:rsidRPr="00180617" w:rsidRDefault="00E92E10" w:rsidP="00180617">
            <w:pPr>
              <w:spacing w:after="0" w:line="240" w:lineRule="auto"/>
              <w:rPr>
                <w:rFonts w:ascii="Times New Roman" w:hAnsi="Times New Roman"/>
                <w:sz w:val="28"/>
                <w:szCs w:val="28"/>
              </w:rPr>
            </w:pPr>
            <w:r w:rsidRPr="00180617">
              <w:rPr>
                <w:rFonts w:ascii="Times New Roman" w:hAnsi="Times New Roman"/>
                <w:sz w:val="28"/>
                <w:szCs w:val="28"/>
              </w:rPr>
              <w:t>Mức thu đối với một học sinh</w:t>
            </w:r>
          </w:p>
        </w:tc>
        <w:tc>
          <w:tcPr>
            <w:tcW w:w="3969" w:type="dxa"/>
          </w:tcPr>
          <w:p w:rsidR="00E92E10" w:rsidRPr="00180617" w:rsidRDefault="00E92E10" w:rsidP="00180617">
            <w:pPr>
              <w:spacing w:after="0" w:line="240" w:lineRule="auto"/>
              <w:jc w:val="right"/>
              <w:rPr>
                <w:rFonts w:ascii="Times New Roman" w:hAnsi="Times New Roman"/>
                <w:sz w:val="28"/>
                <w:szCs w:val="28"/>
              </w:rPr>
            </w:pPr>
            <w:r w:rsidRPr="00180617">
              <w:rPr>
                <w:rFonts w:ascii="Times New Roman" w:hAnsi="Times New Roman"/>
                <w:sz w:val="28"/>
                <w:szCs w:val="28"/>
              </w:rPr>
              <w:t>57.000/1hs/tháng</w:t>
            </w:r>
          </w:p>
        </w:tc>
      </w:tr>
      <w:tr w:rsidR="00E92E10" w:rsidRPr="00180617" w:rsidTr="00180617">
        <w:trPr>
          <w:trHeight w:val="438"/>
        </w:trPr>
        <w:tc>
          <w:tcPr>
            <w:tcW w:w="590" w:type="dxa"/>
            <w:vAlign w:val="center"/>
          </w:tcPr>
          <w:p w:rsidR="00E92E10" w:rsidRPr="00180617" w:rsidRDefault="009767FA" w:rsidP="00180617">
            <w:pPr>
              <w:spacing w:after="0" w:line="240" w:lineRule="auto"/>
              <w:jc w:val="center"/>
              <w:rPr>
                <w:rFonts w:ascii="Times New Roman" w:hAnsi="Times New Roman"/>
                <w:b/>
                <w:sz w:val="28"/>
                <w:szCs w:val="28"/>
              </w:rPr>
            </w:pPr>
            <w:r w:rsidRPr="00180617">
              <w:rPr>
                <w:rFonts w:ascii="Times New Roman" w:hAnsi="Times New Roman"/>
                <w:b/>
                <w:sz w:val="28"/>
                <w:szCs w:val="28"/>
              </w:rPr>
              <w:t>II</w:t>
            </w:r>
          </w:p>
        </w:tc>
        <w:tc>
          <w:tcPr>
            <w:tcW w:w="4797" w:type="dxa"/>
            <w:vAlign w:val="center"/>
          </w:tcPr>
          <w:p w:rsidR="00E92E10" w:rsidRPr="00180617" w:rsidRDefault="00E92E10" w:rsidP="00180617">
            <w:pPr>
              <w:spacing w:after="0" w:line="240" w:lineRule="auto"/>
              <w:rPr>
                <w:rFonts w:ascii="Times New Roman" w:hAnsi="Times New Roman"/>
                <w:b/>
                <w:sz w:val="28"/>
                <w:szCs w:val="28"/>
              </w:rPr>
            </w:pPr>
            <w:r w:rsidRPr="00180617">
              <w:rPr>
                <w:rFonts w:ascii="Times New Roman" w:hAnsi="Times New Roman"/>
                <w:b/>
                <w:sz w:val="28"/>
                <w:szCs w:val="28"/>
              </w:rPr>
              <w:t>Các khoản thu dịch vụ không kinh doanh</w:t>
            </w:r>
          </w:p>
        </w:tc>
        <w:tc>
          <w:tcPr>
            <w:tcW w:w="3969" w:type="dxa"/>
          </w:tcPr>
          <w:p w:rsidR="00E92E10" w:rsidRPr="00180617" w:rsidRDefault="00E92E10" w:rsidP="00180617">
            <w:pPr>
              <w:spacing w:after="0" w:line="240" w:lineRule="auto"/>
              <w:jc w:val="right"/>
              <w:rPr>
                <w:rFonts w:ascii="Times New Roman" w:hAnsi="Times New Roman"/>
                <w:sz w:val="28"/>
                <w:szCs w:val="28"/>
              </w:rPr>
            </w:pPr>
          </w:p>
        </w:tc>
      </w:tr>
      <w:tr w:rsidR="00E92E10" w:rsidRPr="00180617" w:rsidTr="00180617">
        <w:tc>
          <w:tcPr>
            <w:tcW w:w="590" w:type="dxa"/>
            <w:vAlign w:val="center"/>
          </w:tcPr>
          <w:p w:rsidR="00E92E10" w:rsidRPr="00180617" w:rsidRDefault="00E92E10" w:rsidP="00180617">
            <w:pPr>
              <w:spacing w:after="0" w:line="240" w:lineRule="auto"/>
              <w:jc w:val="center"/>
              <w:rPr>
                <w:rFonts w:ascii="Times New Roman" w:hAnsi="Times New Roman"/>
                <w:sz w:val="28"/>
                <w:szCs w:val="28"/>
              </w:rPr>
            </w:pPr>
            <w:r w:rsidRPr="00180617">
              <w:rPr>
                <w:rFonts w:ascii="Times New Roman" w:hAnsi="Times New Roman"/>
                <w:sz w:val="28"/>
                <w:szCs w:val="28"/>
              </w:rPr>
              <w:t>1</w:t>
            </w:r>
          </w:p>
        </w:tc>
        <w:tc>
          <w:tcPr>
            <w:tcW w:w="4797" w:type="dxa"/>
            <w:vAlign w:val="center"/>
          </w:tcPr>
          <w:p w:rsidR="00E92E10" w:rsidRPr="00180617" w:rsidRDefault="00E92E10" w:rsidP="00180617">
            <w:pPr>
              <w:spacing w:after="0" w:line="240" w:lineRule="auto"/>
              <w:rPr>
                <w:rFonts w:ascii="Times New Roman" w:hAnsi="Times New Roman"/>
                <w:sz w:val="28"/>
                <w:szCs w:val="28"/>
              </w:rPr>
            </w:pPr>
            <w:r w:rsidRPr="00180617">
              <w:rPr>
                <w:rFonts w:ascii="Times New Roman" w:hAnsi="Times New Roman"/>
                <w:sz w:val="28"/>
                <w:szCs w:val="28"/>
              </w:rPr>
              <w:t>Tiền thu học thêm</w:t>
            </w:r>
          </w:p>
        </w:tc>
        <w:tc>
          <w:tcPr>
            <w:tcW w:w="3969" w:type="dxa"/>
          </w:tcPr>
          <w:p w:rsidR="00E92E10" w:rsidRPr="00180617" w:rsidRDefault="00E92E10" w:rsidP="00180617">
            <w:pPr>
              <w:spacing w:after="0" w:line="240" w:lineRule="auto"/>
              <w:jc w:val="right"/>
              <w:rPr>
                <w:rFonts w:ascii="Times New Roman" w:hAnsi="Times New Roman"/>
                <w:sz w:val="28"/>
                <w:szCs w:val="28"/>
              </w:rPr>
            </w:pPr>
            <w:r w:rsidRPr="00180617">
              <w:rPr>
                <w:rFonts w:ascii="Times New Roman" w:hAnsi="Times New Roman"/>
                <w:sz w:val="28"/>
                <w:szCs w:val="28"/>
              </w:rPr>
              <w:t>3.000đ/1tiết</w:t>
            </w:r>
          </w:p>
        </w:tc>
      </w:tr>
      <w:tr w:rsidR="00E92E10" w:rsidRPr="00180617" w:rsidTr="00180617">
        <w:tc>
          <w:tcPr>
            <w:tcW w:w="590" w:type="dxa"/>
            <w:vAlign w:val="center"/>
          </w:tcPr>
          <w:p w:rsidR="00E92E10" w:rsidRPr="00180617" w:rsidRDefault="00E92E10" w:rsidP="00180617">
            <w:pPr>
              <w:spacing w:after="0" w:line="240" w:lineRule="auto"/>
              <w:jc w:val="center"/>
              <w:rPr>
                <w:rFonts w:ascii="Times New Roman" w:hAnsi="Times New Roman"/>
                <w:sz w:val="28"/>
                <w:szCs w:val="28"/>
              </w:rPr>
            </w:pPr>
            <w:r w:rsidRPr="00180617">
              <w:rPr>
                <w:rFonts w:ascii="Times New Roman" w:hAnsi="Times New Roman"/>
                <w:sz w:val="28"/>
                <w:szCs w:val="28"/>
              </w:rPr>
              <w:t>2</w:t>
            </w:r>
          </w:p>
        </w:tc>
        <w:tc>
          <w:tcPr>
            <w:tcW w:w="4797" w:type="dxa"/>
            <w:vAlign w:val="center"/>
          </w:tcPr>
          <w:p w:rsidR="00E92E10" w:rsidRPr="00180617" w:rsidRDefault="00E92E10" w:rsidP="00180617">
            <w:pPr>
              <w:spacing w:after="0" w:line="240" w:lineRule="auto"/>
              <w:rPr>
                <w:rFonts w:ascii="Times New Roman" w:hAnsi="Times New Roman"/>
                <w:sz w:val="28"/>
                <w:szCs w:val="28"/>
              </w:rPr>
            </w:pPr>
            <w:r w:rsidRPr="00180617">
              <w:rPr>
                <w:rFonts w:ascii="Times New Roman" w:hAnsi="Times New Roman"/>
                <w:sz w:val="28"/>
                <w:szCs w:val="28"/>
              </w:rPr>
              <w:t>Thu tiền nước uống</w:t>
            </w:r>
          </w:p>
        </w:tc>
        <w:tc>
          <w:tcPr>
            <w:tcW w:w="3969" w:type="dxa"/>
          </w:tcPr>
          <w:p w:rsidR="00E92E10" w:rsidRPr="00180617" w:rsidRDefault="00E92E10" w:rsidP="00180617">
            <w:pPr>
              <w:spacing w:after="0" w:line="240" w:lineRule="auto"/>
              <w:jc w:val="right"/>
              <w:rPr>
                <w:rFonts w:ascii="Times New Roman" w:hAnsi="Times New Roman"/>
                <w:sz w:val="28"/>
                <w:szCs w:val="28"/>
              </w:rPr>
            </w:pPr>
            <w:r w:rsidRPr="00180617">
              <w:rPr>
                <w:rFonts w:ascii="Times New Roman" w:hAnsi="Times New Roman"/>
                <w:sz w:val="28"/>
                <w:szCs w:val="28"/>
              </w:rPr>
              <w:t>6.000đ/1tháng</w:t>
            </w:r>
          </w:p>
        </w:tc>
      </w:tr>
      <w:tr w:rsidR="00E92E10" w:rsidRPr="00180617" w:rsidTr="00180617">
        <w:tc>
          <w:tcPr>
            <w:tcW w:w="590" w:type="dxa"/>
            <w:vAlign w:val="center"/>
          </w:tcPr>
          <w:p w:rsidR="00E92E10" w:rsidRPr="00180617" w:rsidRDefault="00E92E10" w:rsidP="00180617">
            <w:pPr>
              <w:spacing w:after="0" w:line="240" w:lineRule="auto"/>
              <w:jc w:val="center"/>
              <w:rPr>
                <w:rFonts w:ascii="Times New Roman" w:hAnsi="Times New Roman"/>
                <w:sz w:val="28"/>
                <w:szCs w:val="28"/>
              </w:rPr>
            </w:pPr>
            <w:r w:rsidRPr="00180617">
              <w:rPr>
                <w:rFonts w:ascii="Times New Roman" w:hAnsi="Times New Roman"/>
                <w:sz w:val="28"/>
                <w:szCs w:val="28"/>
              </w:rPr>
              <w:t>3</w:t>
            </w:r>
          </w:p>
        </w:tc>
        <w:tc>
          <w:tcPr>
            <w:tcW w:w="4797" w:type="dxa"/>
            <w:vAlign w:val="center"/>
          </w:tcPr>
          <w:p w:rsidR="00E92E10" w:rsidRPr="00180617" w:rsidRDefault="00E92E10" w:rsidP="00180617">
            <w:pPr>
              <w:spacing w:after="0" w:line="240" w:lineRule="auto"/>
              <w:rPr>
                <w:rFonts w:ascii="Times New Roman" w:hAnsi="Times New Roman"/>
                <w:sz w:val="28"/>
                <w:szCs w:val="28"/>
              </w:rPr>
            </w:pPr>
            <w:r w:rsidRPr="00180617">
              <w:rPr>
                <w:rFonts w:ascii="Times New Roman" w:hAnsi="Times New Roman"/>
                <w:sz w:val="28"/>
                <w:szCs w:val="28"/>
              </w:rPr>
              <w:t>Thu tiền điện thắp sáng và chạy quạt</w:t>
            </w:r>
          </w:p>
        </w:tc>
        <w:tc>
          <w:tcPr>
            <w:tcW w:w="3969" w:type="dxa"/>
          </w:tcPr>
          <w:p w:rsidR="00E92E10" w:rsidRPr="00180617" w:rsidRDefault="00E92E10" w:rsidP="00180617">
            <w:pPr>
              <w:spacing w:after="0" w:line="240" w:lineRule="auto"/>
              <w:jc w:val="right"/>
              <w:rPr>
                <w:rFonts w:ascii="Times New Roman" w:hAnsi="Times New Roman"/>
                <w:sz w:val="28"/>
                <w:szCs w:val="28"/>
              </w:rPr>
            </w:pPr>
            <w:r w:rsidRPr="00180617">
              <w:rPr>
                <w:rFonts w:ascii="Times New Roman" w:hAnsi="Times New Roman"/>
                <w:sz w:val="28"/>
                <w:szCs w:val="28"/>
              </w:rPr>
              <w:t>7.000đ/1tháng</w:t>
            </w:r>
          </w:p>
        </w:tc>
      </w:tr>
      <w:tr w:rsidR="00E92E10" w:rsidRPr="00180617" w:rsidTr="00180617">
        <w:tc>
          <w:tcPr>
            <w:tcW w:w="590" w:type="dxa"/>
            <w:vAlign w:val="center"/>
          </w:tcPr>
          <w:p w:rsidR="00E92E10" w:rsidRPr="00180617" w:rsidRDefault="00E92E10" w:rsidP="00180617">
            <w:pPr>
              <w:spacing w:after="0" w:line="240" w:lineRule="auto"/>
              <w:jc w:val="center"/>
              <w:rPr>
                <w:rFonts w:ascii="Times New Roman" w:hAnsi="Times New Roman"/>
                <w:sz w:val="28"/>
                <w:szCs w:val="28"/>
              </w:rPr>
            </w:pPr>
            <w:r w:rsidRPr="00180617">
              <w:rPr>
                <w:rFonts w:ascii="Times New Roman" w:hAnsi="Times New Roman"/>
                <w:sz w:val="28"/>
                <w:szCs w:val="28"/>
              </w:rPr>
              <w:t>4</w:t>
            </w:r>
          </w:p>
        </w:tc>
        <w:tc>
          <w:tcPr>
            <w:tcW w:w="4797" w:type="dxa"/>
            <w:vAlign w:val="center"/>
          </w:tcPr>
          <w:p w:rsidR="00E92E10" w:rsidRPr="00180617" w:rsidRDefault="00E92E10" w:rsidP="00180617">
            <w:pPr>
              <w:spacing w:after="0" w:line="240" w:lineRule="auto"/>
              <w:rPr>
                <w:rFonts w:ascii="Times New Roman" w:hAnsi="Times New Roman"/>
                <w:sz w:val="28"/>
                <w:szCs w:val="28"/>
              </w:rPr>
            </w:pPr>
            <w:r w:rsidRPr="00180617">
              <w:rPr>
                <w:rFonts w:ascii="Times New Roman" w:hAnsi="Times New Roman"/>
                <w:sz w:val="28"/>
                <w:szCs w:val="28"/>
              </w:rPr>
              <w:t>Thu tiền trông xe đạp cho học sinh</w:t>
            </w:r>
          </w:p>
        </w:tc>
        <w:tc>
          <w:tcPr>
            <w:tcW w:w="3969" w:type="dxa"/>
          </w:tcPr>
          <w:p w:rsidR="00E92E10" w:rsidRPr="00180617" w:rsidRDefault="00E92E10" w:rsidP="00180617">
            <w:pPr>
              <w:spacing w:after="0" w:line="240" w:lineRule="auto"/>
              <w:jc w:val="right"/>
              <w:rPr>
                <w:rFonts w:ascii="Times New Roman" w:hAnsi="Times New Roman"/>
                <w:sz w:val="28"/>
                <w:szCs w:val="28"/>
              </w:rPr>
            </w:pPr>
          </w:p>
        </w:tc>
      </w:tr>
      <w:tr w:rsidR="00E92E10" w:rsidRPr="00180617" w:rsidTr="00180617">
        <w:trPr>
          <w:trHeight w:val="400"/>
        </w:trPr>
        <w:tc>
          <w:tcPr>
            <w:tcW w:w="590" w:type="dxa"/>
            <w:vAlign w:val="center"/>
          </w:tcPr>
          <w:p w:rsidR="00E92E10" w:rsidRPr="00180617" w:rsidRDefault="00E92E10" w:rsidP="00180617">
            <w:pPr>
              <w:spacing w:after="0" w:line="240" w:lineRule="auto"/>
              <w:jc w:val="center"/>
              <w:rPr>
                <w:rFonts w:ascii="Times New Roman" w:hAnsi="Times New Roman"/>
                <w:sz w:val="28"/>
                <w:szCs w:val="28"/>
              </w:rPr>
            </w:pPr>
          </w:p>
        </w:tc>
        <w:tc>
          <w:tcPr>
            <w:tcW w:w="4797" w:type="dxa"/>
            <w:vAlign w:val="center"/>
          </w:tcPr>
          <w:p w:rsidR="00E92E10" w:rsidRPr="00180617" w:rsidRDefault="00E92E10" w:rsidP="00180617">
            <w:pPr>
              <w:spacing w:after="0" w:line="240" w:lineRule="auto"/>
              <w:rPr>
                <w:rFonts w:ascii="Times New Roman" w:hAnsi="Times New Roman"/>
                <w:sz w:val="28"/>
                <w:szCs w:val="28"/>
              </w:rPr>
            </w:pPr>
            <w:r w:rsidRPr="00180617">
              <w:rPr>
                <w:rFonts w:ascii="Times New Roman" w:hAnsi="Times New Roman"/>
                <w:sz w:val="28"/>
                <w:szCs w:val="28"/>
              </w:rPr>
              <w:t>+ Xe đạp</w:t>
            </w:r>
          </w:p>
        </w:tc>
        <w:tc>
          <w:tcPr>
            <w:tcW w:w="3969" w:type="dxa"/>
          </w:tcPr>
          <w:p w:rsidR="00E92E10" w:rsidRPr="00180617" w:rsidRDefault="00E92E10" w:rsidP="00180617">
            <w:pPr>
              <w:spacing w:after="0" w:line="240" w:lineRule="auto"/>
              <w:jc w:val="right"/>
              <w:rPr>
                <w:rFonts w:ascii="Times New Roman" w:hAnsi="Times New Roman"/>
                <w:sz w:val="28"/>
                <w:szCs w:val="28"/>
              </w:rPr>
            </w:pPr>
            <w:r w:rsidRPr="00180617">
              <w:rPr>
                <w:rFonts w:ascii="Times New Roman" w:hAnsi="Times New Roman"/>
                <w:sz w:val="28"/>
                <w:szCs w:val="28"/>
              </w:rPr>
              <w:t xml:space="preserve">  6.000/1tháng</w:t>
            </w:r>
          </w:p>
        </w:tc>
      </w:tr>
      <w:tr w:rsidR="00E92E10" w:rsidRPr="00180617" w:rsidTr="00180617">
        <w:trPr>
          <w:trHeight w:val="377"/>
        </w:trPr>
        <w:tc>
          <w:tcPr>
            <w:tcW w:w="590" w:type="dxa"/>
            <w:vAlign w:val="center"/>
          </w:tcPr>
          <w:p w:rsidR="00E92E10" w:rsidRPr="00180617" w:rsidRDefault="00E92E10" w:rsidP="00180617">
            <w:pPr>
              <w:spacing w:after="0" w:line="240" w:lineRule="auto"/>
              <w:jc w:val="center"/>
              <w:rPr>
                <w:rFonts w:ascii="Times New Roman" w:hAnsi="Times New Roman"/>
                <w:sz w:val="28"/>
                <w:szCs w:val="28"/>
              </w:rPr>
            </w:pPr>
          </w:p>
        </w:tc>
        <w:tc>
          <w:tcPr>
            <w:tcW w:w="4797" w:type="dxa"/>
            <w:vAlign w:val="center"/>
          </w:tcPr>
          <w:p w:rsidR="00E92E10" w:rsidRPr="00180617" w:rsidRDefault="00E92E10" w:rsidP="00180617">
            <w:pPr>
              <w:spacing w:after="0" w:line="240" w:lineRule="auto"/>
              <w:rPr>
                <w:rFonts w:ascii="Times New Roman" w:hAnsi="Times New Roman"/>
                <w:sz w:val="28"/>
                <w:szCs w:val="28"/>
              </w:rPr>
            </w:pPr>
            <w:r w:rsidRPr="00180617">
              <w:rPr>
                <w:rFonts w:ascii="Times New Roman" w:hAnsi="Times New Roman"/>
                <w:sz w:val="28"/>
                <w:szCs w:val="28"/>
              </w:rPr>
              <w:t>+ Xe đạp điện</w:t>
            </w:r>
          </w:p>
        </w:tc>
        <w:tc>
          <w:tcPr>
            <w:tcW w:w="3969" w:type="dxa"/>
          </w:tcPr>
          <w:p w:rsidR="00E92E10" w:rsidRPr="00180617" w:rsidRDefault="00E92E10" w:rsidP="00180617">
            <w:pPr>
              <w:spacing w:after="0" w:line="240" w:lineRule="auto"/>
              <w:jc w:val="right"/>
              <w:rPr>
                <w:rFonts w:ascii="Times New Roman" w:hAnsi="Times New Roman"/>
                <w:sz w:val="28"/>
                <w:szCs w:val="28"/>
              </w:rPr>
            </w:pPr>
            <w:r w:rsidRPr="00180617">
              <w:rPr>
                <w:rFonts w:ascii="Times New Roman" w:hAnsi="Times New Roman"/>
                <w:sz w:val="28"/>
                <w:szCs w:val="28"/>
              </w:rPr>
              <w:t>12.000/1tháng</w:t>
            </w:r>
          </w:p>
        </w:tc>
      </w:tr>
      <w:tr w:rsidR="009767FA" w:rsidRPr="00180617" w:rsidTr="00180617">
        <w:trPr>
          <w:trHeight w:val="597"/>
        </w:trPr>
        <w:tc>
          <w:tcPr>
            <w:tcW w:w="590" w:type="dxa"/>
            <w:vAlign w:val="center"/>
          </w:tcPr>
          <w:p w:rsidR="009767FA" w:rsidRPr="00180617" w:rsidRDefault="009767FA" w:rsidP="00180617">
            <w:pPr>
              <w:spacing w:after="0" w:line="240" w:lineRule="auto"/>
              <w:jc w:val="center"/>
              <w:rPr>
                <w:rFonts w:ascii="Times New Roman" w:hAnsi="Times New Roman"/>
                <w:sz w:val="28"/>
                <w:szCs w:val="28"/>
              </w:rPr>
            </w:pPr>
            <w:r w:rsidRPr="00180617">
              <w:rPr>
                <w:rFonts w:ascii="Times New Roman" w:hAnsi="Times New Roman"/>
                <w:sz w:val="28"/>
                <w:szCs w:val="28"/>
              </w:rPr>
              <w:t>5</w:t>
            </w:r>
          </w:p>
        </w:tc>
        <w:tc>
          <w:tcPr>
            <w:tcW w:w="4797" w:type="dxa"/>
            <w:vAlign w:val="center"/>
          </w:tcPr>
          <w:p w:rsidR="009767FA" w:rsidRPr="00180617" w:rsidRDefault="009767FA" w:rsidP="00180617">
            <w:pPr>
              <w:spacing w:after="0" w:line="240" w:lineRule="auto"/>
              <w:rPr>
                <w:rFonts w:ascii="Times New Roman" w:hAnsi="Times New Roman"/>
                <w:sz w:val="28"/>
                <w:szCs w:val="28"/>
              </w:rPr>
            </w:pPr>
            <w:r w:rsidRPr="00180617">
              <w:rPr>
                <w:rFonts w:ascii="Times New Roman" w:hAnsi="Times New Roman"/>
                <w:sz w:val="28"/>
                <w:szCs w:val="28"/>
              </w:rPr>
              <w:t>Bảo hiểm học sinh</w:t>
            </w:r>
          </w:p>
        </w:tc>
        <w:tc>
          <w:tcPr>
            <w:tcW w:w="3969" w:type="dxa"/>
          </w:tcPr>
          <w:p w:rsidR="009767FA" w:rsidRPr="00180617" w:rsidRDefault="009767FA" w:rsidP="00180617">
            <w:pPr>
              <w:spacing w:after="0" w:line="240" w:lineRule="auto"/>
              <w:rPr>
                <w:rFonts w:ascii="Times New Roman" w:hAnsi="Times New Roman"/>
                <w:sz w:val="28"/>
                <w:szCs w:val="28"/>
              </w:rPr>
            </w:pPr>
            <w:r w:rsidRPr="00180617">
              <w:rPr>
                <w:rFonts w:ascii="Times New Roman" w:hAnsi="Times New Roman"/>
                <w:sz w:val="28"/>
                <w:szCs w:val="28"/>
              </w:rPr>
              <w:t>Theo quy định của cơ quan bảo hiểm</w:t>
            </w:r>
          </w:p>
        </w:tc>
      </w:tr>
      <w:tr w:rsidR="009767FA" w:rsidRPr="00180617" w:rsidTr="00180617">
        <w:tc>
          <w:tcPr>
            <w:tcW w:w="590" w:type="dxa"/>
            <w:vAlign w:val="center"/>
          </w:tcPr>
          <w:p w:rsidR="009767FA" w:rsidRPr="00180617" w:rsidRDefault="00D8355A" w:rsidP="00180617">
            <w:pPr>
              <w:spacing w:after="0" w:line="240" w:lineRule="auto"/>
              <w:jc w:val="center"/>
              <w:rPr>
                <w:rFonts w:ascii="Times New Roman" w:hAnsi="Times New Roman"/>
                <w:sz w:val="28"/>
                <w:szCs w:val="28"/>
              </w:rPr>
            </w:pPr>
            <w:r w:rsidRPr="00180617">
              <w:rPr>
                <w:rFonts w:ascii="Times New Roman" w:hAnsi="Times New Roman"/>
                <w:sz w:val="28"/>
                <w:szCs w:val="28"/>
              </w:rPr>
              <w:t>6</w:t>
            </w:r>
          </w:p>
        </w:tc>
        <w:tc>
          <w:tcPr>
            <w:tcW w:w="4797" w:type="dxa"/>
            <w:vAlign w:val="center"/>
          </w:tcPr>
          <w:p w:rsidR="009767FA" w:rsidRPr="00180617" w:rsidRDefault="009767FA" w:rsidP="00180617">
            <w:pPr>
              <w:spacing w:after="0" w:line="240" w:lineRule="auto"/>
              <w:rPr>
                <w:rFonts w:ascii="Times New Roman" w:hAnsi="Times New Roman"/>
                <w:sz w:val="28"/>
                <w:szCs w:val="28"/>
              </w:rPr>
            </w:pPr>
            <w:r w:rsidRPr="00180617">
              <w:rPr>
                <w:rFonts w:ascii="Times New Roman" w:hAnsi="Times New Roman"/>
                <w:sz w:val="28"/>
                <w:szCs w:val="28"/>
              </w:rPr>
              <w:t>Quỹ</w:t>
            </w:r>
            <w:r w:rsidR="00180617" w:rsidRPr="00180617">
              <w:rPr>
                <w:rFonts w:ascii="Times New Roman" w:hAnsi="Times New Roman"/>
                <w:sz w:val="28"/>
                <w:szCs w:val="28"/>
              </w:rPr>
              <w:t xml:space="preserve"> đoàn</w:t>
            </w:r>
            <w:r w:rsidRPr="00180617">
              <w:rPr>
                <w:rFonts w:ascii="Times New Roman" w:hAnsi="Times New Roman"/>
                <w:sz w:val="28"/>
                <w:szCs w:val="28"/>
              </w:rPr>
              <w:t>, chữ thập đỏ</w:t>
            </w:r>
          </w:p>
        </w:tc>
        <w:tc>
          <w:tcPr>
            <w:tcW w:w="3969" w:type="dxa"/>
          </w:tcPr>
          <w:p w:rsidR="009767FA" w:rsidRPr="00180617" w:rsidRDefault="009767FA" w:rsidP="00180617">
            <w:pPr>
              <w:spacing w:after="0" w:line="240" w:lineRule="auto"/>
              <w:rPr>
                <w:rFonts w:ascii="Times New Roman" w:hAnsi="Times New Roman"/>
                <w:sz w:val="28"/>
                <w:szCs w:val="28"/>
              </w:rPr>
            </w:pPr>
            <w:r w:rsidRPr="00180617">
              <w:rPr>
                <w:rFonts w:ascii="Times New Roman" w:hAnsi="Times New Roman"/>
                <w:sz w:val="28"/>
                <w:szCs w:val="28"/>
              </w:rPr>
              <w:t>Theo quy định của cơ quan có thẩm quyền</w:t>
            </w:r>
          </w:p>
        </w:tc>
      </w:tr>
      <w:tr w:rsidR="009767FA" w:rsidRPr="00180617" w:rsidTr="00180617">
        <w:trPr>
          <w:trHeight w:val="566"/>
        </w:trPr>
        <w:tc>
          <w:tcPr>
            <w:tcW w:w="590" w:type="dxa"/>
            <w:vAlign w:val="center"/>
          </w:tcPr>
          <w:p w:rsidR="009767FA" w:rsidRPr="00180617" w:rsidRDefault="009767FA" w:rsidP="00180617">
            <w:pPr>
              <w:spacing w:after="0" w:line="240" w:lineRule="auto"/>
              <w:jc w:val="center"/>
              <w:rPr>
                <w:rFonts w:ascii="Times New Roman" w:hAnsi="Times New Roman"/>
                <w:b/>
                <w:sz w:val="28"/>
                <w:szCs w:val="28"/>
              </w:rPr>
            </w:pPr>
            <w:r w:rsidRPr="00180617">
              <w:rPr>
                <w:rFonts w:ascii="Times New Roman" w:hAnsi="Times New Roman"/>
                <w:b/>
                <w:sz w:val="28"/>
                <w:szCs w:val="28"/>
              </w:rPr>
              <w:t>III</w:t>
            </w:r>
          </w:p>
        </w:tc>
        <w:tc>
          <w:tcPr>
            <w:tcW w:w="4797" w:type="dxa"/>
            <w:vAlign w:val="center"/>
          </w:tcPr>
          <w:p w:rsidR="009767FA" w:rsidRPr="00180617" w:rsidRDefault="009767FA" w:rsidP="00180617">
            <w:pPr>
              <w:spacing w:after="0" w:line="240" w:lineRule="auto"/>
              <w:rPr>
                <w:rFonts w:ascii="Times New Roman" w:hAnsi="Times New Roman"/>
                <w:b/>
                <w:sz w:val="28"/>
                <w:szCs w:val="28"/>
              </w:rPr>
            </w:pPr>
            <w:r w:rsidRPr="00180617">
              <w:rPr>
                <w:rFonts w:ascii="Times New Roman" w:hAnsi="Times New Roman"/>
                <w:b/>
                <w:sz w:val="28"/>
                <w:szCs w:val="28"/>
              </w:rPr>
              <w:t>CÁC KHOẢN THU KHÁC</w:t>
            </w:r>
          </w:p>
        </w:tc>
        <w:tc>
          <w:tcPr>
            <w:tcW w:w="3969" w:type="dxa"/>
          </w:tcPr>
          <w:p w:rsidR="009767FA" w:rsidRPr="00180617" w:rsidRDefault="009767FA" w:rsidP="00180617">
            <w:pPr>
              <w:spacing w:after="0" w:line="240" w:lineRule="auto"/>
              <w:rPr>
                <w:rFonts w:ascii="Times New Roman" w:hAnsi="Times New Roman"/>
                <w:sz w:val="28"/>
                <w:szCs w:val="28"/>
              </w:rPr>
            </w:pPr>
          </w:p>
        </w:tc>
      </w:tr>
      <w:tr w:rsidR="009767FA" w:rsidRPr="00180617" w:rsidTr="00180617">
        <w:tc>
          <w:tcPr>
            <w:tcW w:w="590" w:type="dxa"/>
            <w:vAlign w:val="center"/>
          </w:tcPr>
          <w:p w:rsidR="009767FA" w:rsidRPr="00180617" w:rsidRDefault="00D8355A" w:rsidP="00180617">
            <w:pPr>
              <w:spacing w:after="0" w:line="240" w:lineRule="auto"/>
              <w:jc w:val="center"/>
              <w:rPr>
                <w:rFonts w:ascii="Times New Roman" w:hAnsi="Times New Roman"/>
                <w:sz w:val="28"/>
                <w:szCs w:val="28"/>
              </w:rPr>
            </w:pPr>
            <w:r w:rsidRPr="00180617">
              <w:rPr>
                <w:rFonts w:ascii="Times New Roman" w:hAnsi="Times New Roman"/>
                <w:sz w:val="28"/>
                <w:szCs w:val="28"/>
              </w:rPr>
              <w:t>1</w:t>
            </w:r>
          </w:p>
        </w:tc>
        <w:tc>
          <w:tcPr>
            <w:tcW w:w="4797" w:type="dxa"/>
            <w:vAlign w:val="center"/>
          </w:tcPr>
          <w:p w:rsidR="009767FA" w:rsidRPr="00180617" w:rsidRDefault="009767FA" w:rsidP="00180617">
            <w:pPr>
              <w:spacing w:after="0" w:line="240" w:lineRule="auto"/>
              <w:rPr>
                <w:rFonts w:ascii="Times New Roman" w:hAnsi="Times New Roman"/>
                <w:sz w:val="28"/>
                <w:szCs w:val="28"/>
              </w:rPr>
            </w:pPr>
            <w:r w:rsidRPr="00180617">
              <w:rPr>
                <w:rFonts w:ascii="Times New Roman" w:hAnsi="Times New Roman"/>
                <w:sz w:val="28"/>
                <w:szCs w:val="28"/>
              </w:rPr>
              <w:t>Các nguồn thu tài trợ</w:t>
            </w:r>
          </w:p>
        </w:tc>
        <w:tc>
          <w:tcPr>
            <w:tcW w:w="3969" w:type="dxa"/>
          </w:tcPr>
          <w:p w:rsidR="009767FA" w:rsidRPr="00180617" w:rsidRDefault="009767FA" w:rsidP="00180617">
            <w:pPr>
              <w:spacing w:after="0" w:line="240" w:lineRule="auto"/>
              <w:rPr>
                <w:rFonts w:ascii="Times New Roman" w:hAnsi="Times New Roman"/>
                <w:sz w:val="28"/>
                <w:szCs w:val="28"/>
              </w:rPr>
            </w:pPr>
            <w:r w:rsidRPr="00180617">
              <w:rPr>
                <w:rFonts w:ascii="Times New Roman" w:hAnsi="Times New Roman"/>
                <w:sz w:val="28"/>
                <w:szCs w:val="28"/>
              </w:rPr>
              <w:t xml:space="preserve">Thực hiện theo thông tư số </w:t>
            </w:r>
            <w:r w:rsidRPr="00180617">
              <w:rPr>
                <w:rFonts w:ascii="Times New Roman" w:hAnsi="Times New Roman"/>
                <w:sz w:val="28"/>
                <w:szCs w:val="28"/>
              </w:rPr>
              <w:lastRenderedPageBreak/>
              <w:t>16/2018/TT – BGD ĐT ngày 3/8/2018</w:t>
            </w:r>
          </w:p>
        </w:tc>
      </w:tr>
    </w:tbl>
    <w:tbl>
      <w:tblPr>
        <w:tblW w:w="0" w:type="auto"/>
        <w:tblLook w:val="04A0" w:firstRow="1" w:lastRow="0" w:firstColumn="1" w:lastColumn="0" w:noHBand="0" w:noVBand="1"/>
      </w:tblPr>
      <w:tblGrid>
        <w:gridCol w:w="4503"/>
        <w:gridCol w:w="4524"/>
      </w:tblGrid>
      <w:tr w:rsidR="003F1D98" w:rsidRPr="00184436" w:rsidTr="003F1D98">
        <w:tc>
          <w:tcPr>
            <w:tcW w:w="4503" w:type="dxa"/>
          </w:tcPr>
          <w:p w:rsidR="003F1D98" w:rsidRPr="00184436" w:rsidRDefault="003F1D98" w:rsidP="00180617">
            <w:pPr>
              <w:spacing w:after="0" w:line="240" w:lineRule="auto"/>
              <w:jc w:val="both"/>
              <w:rPr>
                <w:rFonts w:ascii="Times New Roman" w:hAnsi="Times New Roman"/>
                <w:b/>
                <w:i/>
                <w:sz w:val="24"/>
                <w:szCs w:val="24"/>
              </w:rPr>
            </w:pPr>
          </w:p>
          <w:p w:rsidR="003F1D98" w:rsidRPr="00184436" w:rsidRDefault="003F1D98" w:rsidP="00180617">
            <w:pPr>
              <w:spacing w:after="0" w:line="240" w:lineRule="auto"/>
              <w:jc w:val="both"/>
              <w:rPr>
                <w:rFonts w:ascii="Times New Roman" w:hAnsi="Times New Roman"/>
                <w:b/>
                <w:i/>
                <w:sz w:val="24"/>
                <w:szCs w:val="24"/>
              </w:rPr>
            </w:pPr>
            <w:r w:rsidRPr="00184436">
              <w:rPr>
                <w:rFonts w:ascii="Times New Roman" w:hAnsi="Times New Roman"/>
                <w:b/>
                <w:i/>
                <w:sz w:val="24"/>
                <w:szCs w:val="24"/>
              </w:rPr>
              <w:t>Nơi nhận:</w:t>
            </w:r>
          </w:p>
          <w:p w:rsidR="003F1D98" w:rsidRPr="00184436" w:rsidRDefault="00180617" w:rsidP="00180617">
            <w:pPr>
              <w:spacing w:after="0" w:line="240" w:lineRule="auto"/>
              <w:jc w:val="both"/>
              <w:rPr>
                <w:rFonts w:ascii="Times New Roman" w:hAnsi="Times New Roman"/>
              </w:rPr>
            </w:pPr>
            <w:r>
              <w:rPr>
                <w:rFonts w:ascii="Times New Roman" w:hAnsi="Times New Roman"/>
              </w:rPr>
              <w:t>- GVCN (để thông báo đến HS);</w:t>
            </w:r>
          </w:p>
          <w:p w:rsidR="003F1D98" w:rsidRPr="00184436" w:rsidRDefault="003F1D98" w:rsidP="00180617">
            <w:pPr>
              <w:spacing w:after="0" w:line="240" w:lineRule="auto"/>
              <w:jc w:val="both"/>
              <w:rPr>
                <w:rFonts w:ascii="Times New Roman" w:hAnsi="Times New Roman"/>
              </w:rPr>
            </w:pPr>
            <w:r w:rsidRPr="00184436">
              <w:rPr>
                <w:rFonts w:ascii="Times New Roman" w:hAnsi="Times New Roman"/>
              </w:rPr>
              <w:t>- Trưởng ban đại diệ</w:t>
            </w:r>
            <w:r w:rsidR="00180617">
              <w:rPr>
                <w:rFonts w:ascii="Times New Roman" w:hAnsi="Times New Roman"/>
              </w:rPr>
              <w:t>n CMHS nhà trường (để phối hợp);</w:t>
            </w:r>
          </w:p>
          <w:p w:rsidR="003F1D98" w:rsidRDefault="003F1D98" w:rsidP="00180617">
            <w:pPr>
              <w:spacing w:after="0" w:line="240" w:lineRule="auto"/>
              <w:jc w:val="both"/>
              <w:rPr>
                <w:rFonts w:ascii="Times New Roman" w:hAnsi="Times New Roman"/>
              </w:rPr>
            </w:pPr>
            <w:r w:rsidRPr="00184436">
              <w:rPr>
                <w:rFonts w:ascii="Times New Roman" w:hAnsi="Times New Roman"/>
              </w:rPr>
              <w:t>- PHHS</w:t>
            </w:r>
            <w:r w:rsidR="00180617">
              <w:rPr>
                <w:rFonts w:ascii="Times New Roman" w:hAnsi="Times New Roman"/>
              </w:rPr>
              <w:t xml:space="preserve"> toàn trường (để t/h);</w:t>
            </w:r>
          </w:p>
          <w:p w:rsidR="00180617" w:rsidRDefault="00180617" w:rsidP="00180617">
            <w:pPr>
              <w:spacing w:after="0" w:line="240" w:lineRule="auto"/>
              <w:jc w:val="both"/>
              <w:rPr>
                <w:rFonts w:ascii="Times New Roman" w:hAnsi="Times New Roman"/>
              </w:rPr>
            </w:pPr>
            <w:r>
              <w:rPr>
                <w:rFonts w:ascii="Times New Roman" w:hAnsi="Times New Roman"/>
              </w:rPr>
              <w:t>- Đăng Website trường (để công khai);</w:t>
            </w:r>
          </w:p>
          <w:p w:rsidR="00180617" w:rsidRPr="00184436" w:rsidRDefault="00180617" w:rsidP="00180617">
            <w:pPr>
              <w:spacing w:after="0" w:line="240" w:lineRule="auto"/>
              <w:jc w:val="both"/>
              <w:rPr>
                <w:rFonts w:ascii="Times New Roman" w:hAnsi="Times New Roman"/>
              </w:rPr>
            </w:pPr>
            <w:r>
              <w:rPr>
                <w:rFonts w:ascii="Times New Roman" w:hAnsi="Times New Roman"/>
              </w:rPr>
              <w:t>- Niêm yết tại Góc công khai trong trường (đẻ công khai);</w:t>
            </w:r>
          </w:p>
          <w:p w:rsidR="003F1D98" w:rsidRPr="00184436" w:rsidRDefault="00180617" w:rsidP="00180617">
            <w:pPr>
              <w:spacing w:after="0" w:line="240" w:lineRule="auto"/>
              <w:jc w:val="both"/>
              <w:rPr>
                <w:rFonts w:ascii="Times New Roman" w:hAnsi="Times New Roman"/>
              </w:rPr>
            </w:pPr>
            <w:r>
              <w:rPr>
                <w:rFonts w:ascii="Times New Roman" w:hAnsi="Times New Roman"/>
              </w:rPr>
              <w:t>- Lưu VT</w:t>
            </w:r>
            <w:r w:rsidR="003F1D98" w:rsidRPr="00184436">
              <w:rPr>
                <w:rFonts w:ascii="Times New Roman" w:hAnsi="Times New Roman"/>
              </w:rPr>
              <w:t>.</w:t>
            </w:r>
          </w:p>
          <w:p w:rsidR="003F1D98" w:rsidRPr="00184436" w:rsidRDefault="003F1D98" w:rsidP="00180617">
            <w:pPr>
              <w:spacing w:after="0" w:line="240" w:lineRule="auto"/>
              <w:jc w:val="both"/>
              <w:rPr>
                <w:rFonts w:ascii="Times New Roman" w:hAnsi="Times New Roman"/>
                <w:sz w:val="28"/>
                <w:szCs w:val="28"/>
              </w:rPr>
            </w:pPr>
          </w:p>
        </w:tc>
        <w:tc>
          <w:tcPr>
            <w:tcW w:w="4524" w:type="dxa"/>
          </w:tcPr>
          <w:p w:rsidR="003F1D98" w:rsidRPr="00184436" w:rsidRDefault="003F1D98" w:rsidP="00180617">
            <w:pPr>
              <w:spacing w:after="0" w:line="240" w:lineRule="auto"/>
              <w:jc w:val="both"/>
              <w:rPr>
                <w:rFonts w:ascii="Times New Roman" w:hAnsi="Times New Roman"/>
                <w:b/>
                <w:sz w:val="28"/>
                <w:szCs w:val="28"/>
              </w:rPr>
            </w:pPr>
          </w:p>
          <w:p w:rsidR="003F1D98" w:rsidRPr="00184436" w:rsidRDefault="00180617" w:rsidP="00180617">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3F1D98">
              <w:rPr>
                <w:rFonts w:ascii="Times New Roman" w:hAnsi="Times New Roman"/>
                <w:b/>
                <w:sz w:val="28"/>
                <w:szCs w:val="28"/>
              </w:rPr>
              <w:t>THỦ TRƯỞNG ĐƠN VỊ</w:t>
            </w:r>
          </w:p>
          <w:p w:rsidR="003F1D98" w:rsidRDefault="003F1D98" w:rsidP="00180617">
            <w:pPr>
              <w:spacing w:after="0" w:line="240" w:lineRule="auto"/>
              <w:jc w:val="both"/>
              <w:rPr>
                <w:rFonts w:ascii="Times New Roman" w:hAnsi="Times New Roman"/>
                <w:b/>
                <w:sz w:val="28"/>
                <w:szCs w:val="28"/>
              </w:rPr>
            </w:pPr>
          </w:p>
          <w:p w:rsidR="003F1D98" w:rsidRPr="000910F3" w:rsidRDefault="003F1D98" w:rsidP="00180617">
            <w:pPr>
              <w:spacing w:after="0" w:line="240" w:lineRule="auto"/>
              <w:jc w:val="both"/>
              <w:rPr>
                <w:rFonts w:ascii="Times New Roman" w:hAnsi="Times New Roman"/>
                <w:b/>
                <w:sz w:val="10"/>
                <w:szCs w:val="28"/>
              </w:rPr>
            </w:pPr>
          </w:p>
          <w:p w:rsidR="003F1D98" w:rsidRDefault="003F1D98" w:rsidP="00180617">
            <w:pPr>
              <w:spacing w:after="0" w:line="240" w:lineRule="auto"/>
              <w:jc w:val="both"/>
              <w:rPr>
                <w:rFonts w:ascii="Times New Roman" w:hAnsi="Times New Roman"/>
                <w:b/>
                <w:sz w:val="28"/>
                <w:szCs w:val="28"/>
              </w:rPr>
            </w:pPr>
          </w:p>
          <w:p w:rsidR="003F1D98" w:rsidRDefault="003F1D98" w:rsidP="00180617">
            <w:pPr>
              <w:spacing w:after="0" w:line="240" w:lineRule="auto"/>
              <w:jc w:val="both"/>
              <w:rPr>
                <w:rFonts w:ascii="Times New Roman" w:hAnsi="Times New Roman"/>
                <w:b/>
                <w:sz w:val="28"/>
                <w:szCs w:val="28"/>
              </w:rPr>
            </w:pPr>
          </w:p>
          <w:p w:rsidR="003F1D98" w:rsidRPr="00205F93" w:rsidRDefault="003F1D98" w:rsidP="00180617">
            <w:pPr>
              <w:spacing w:after="0" w:line="240" w:lineRule="auto"/>
              <w:jc w:val="both"/>
              <w:rPr>
                <w:rFonts w:ascii="Times New Roman" w:hAnsi="Times New Roman"/>
                <w:b/>
                <w:sz w:val="20"/>
                <w:szCs w:val="28"/>
              </w:rPr>
            </w:pP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p>
          <w:p w:rsidR="003F1D98" w:rsidRPr="00184436" w:rsidRDefault="003F1D98" w:rsidP="00180617">
            <w:pPr>
              <w:spacing w:after="0" w:line="240" w:lineRule="auto"/>
              <w:jc w:val="both"/>
              <w:rPr>
                <w:rFonts w:ascii="Times New Roman" w:hAnsi="Times New Roman"/>
                <w:b/>
                <w:sz w:val="28"/>
                <w:szCs w:val="28"/>
              </w:rPr>
            </w:pPr>
          </w:p>
        </w:tc>
      </w:tr>
    </w:tbl>
    <w:p w:rsidR="003F1D98" w:rsidRDefault="003F1D98" w:rsidP="00180617">
      <w:pPr>
        <w:spacing w:after="0" w:line="240" w:lineRule="auto"/>
      </w:pPr>
    </w:p>
    <w:sectPr w:rsidR="003F1D98" w:rsidSect="00180617">
      <w:pgSz w:w="11907" w:h="16840" w:code="9"/>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nTimeH">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82344"/>
    <w:rsid w:val="00162609"/>
    <w:rsid w:val="00180617"/>
    <w:rsid w:val="0024534A"/>
    <w:rsid w:val="00302D19"/>
    <w:rsid w:val="003F1D98"/>
    <w:rsid w:val="004C3C32"/>
    <w:rsid w:val="00582344"/>
    <w:rsid w:val="00766555"/>
    <w:rsid w:val="008803B7"/>
    <w:rsid w:val="009767FA"/>
    <w:rsid w:val="00C20A0B"/>
    <w:rsid w:val="00C34084"/>
    <w:rsid w:val="00D8355A"/>
    <w:rsid w:val="00E0221D"/>
    <w:rsid w:val="00E30A41"/>
    <w:rsid w:val="00E92E10"/>
    <w:rsid w:val="00F55FA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609"/>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92E10"/>
    <w:pPr>
      <w:spacing w:after="0" w:line="240" w:lineRule="auto"/>
    </w:pPr>
    <w:rPr>
      <w:rFonts w:ascii="Calibri" w:eastAsia="Calibri" w:hAnsi="Calibri" w:cs="Times New Roman"/>
      <w:sz w:val="22"/>
    </w:rPr>
  </w:style>
  <w:style w:type="paragraph" w:styleId="BalloonText">
    <w:name w:val="Balloon Text"/>
    <w:basedOn w:val="Normal"/>
    <w:link w:val="BalloonTextChar"/>
    <w:uiPriority w:val="99"/>
    <w:semiHidden/>
    <w:unhideWhenUsed/>
    <w:rsid w:val="00302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D19"/>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HP</cp:lastModifiedBy>
  <cp:revision>14</cp:revision>
  <cp:lastPrinted>2019-08-30T08:14:00Z</cp:lastPrinted>
  <dcterms:created xsi:type="dcterms:W3CDTF">2019-08-30T07:50:00Z</dcterms:created>
  <dcterms:modified xsi:type="dcterms:W3CDTF">2020-09-11T03:59:00Z</dcterms:modified>
</cp:coreProperties>
</file>