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E2923" w:rsidRPr="007E2923" w:rsidTr="007E2923">
        <w:trPr>
          <w:tblCellSpacing w:w="0" w:type="dxa"/>
          <w:jc w:val="center"/>
        </w:trPr>
        <w:tc>
          <w:tcPr>
            <w:tcW w:w="0" w:type="auto"/>
            <w:vAlign w:val="center"/>
            <w:hideMark/>
          </w:tcPr>
          <w:p w:rsidR="007E2923" w:rsidRPr="007E2923" w:rsidRDefault="007E2923" w:rsidP="007E2923">
            <w:pPr>
              <w:spacing w:before="100" w:beforeAutospacing="1" w:after="100" w:afterAutospacing="1" w:line="240" w:lineRule="auto"/>
              <w:jc w:val="center"/>
              <w:rPr>
                <w:rFonts w:ascii="Times New Roman" w:eastAsia="Times New Roman" w:hAnsi="Times New Roman" w:cs="Times New Roman"/>
                <w:sz w:val="24"/>
                <w:szCs w:val="24"/>
              </w:rPr>
            </w:pPr>
            <w:r w:rsidRPr="007E2923">
              <w:rPr>
                <w:rFonts w:ascii="Times New Roman" w:eastAsia="Times New Roman" w:hAnsi="Times New Roman" w:cs="Times New Roman"/>
                <w:b/>
                <w:bCs/>
                <w:sz w:val="27"/>
                <w:szCs w:val="27"/>
              </w:rPr>
              <w:t>Tấm gương Bác Hồ về cần kiệm liêm chính chí công vô tư.</w:t>
            </w:r>
          </w:p>
          <w:p w:rsidR="007E2923" w:rsidRPr="007E2923" w:rsidRDefault="007E2923" w:rsidP="007E2923">
            <w:pPr>
              <w:spacing w:after="0" w:line="240" w:lineRule="auto"/>
              <w:jc w:val="right"/>
              <w:rPr>
                <w:rFonts w:ascii="Times New Roman" w:eastAsia="Times New Roman" w:hAnsi="Times New Roman" w:cs="Times New Roman"/>
                <w:sz w:val="24"/>
                <w:szCs w:val="24"/>
              </w:rPr>
            </w:pPr>
            <w:r w:rsidRPr="007E2923">
              <w:rPr>
                <w:rFonts w:ascii="Times New Roman" w:eastAsia="Times New Roman" w:hAnsi="Times New Roman" w:cs="Times New Roman"/>
                <w:sz w:val="24"/>
                <w:szCs w:val="24"/>
              </w:rPr>
              <w:t> </w:t>
            </w:r>
          </w:p>
        </w:tc>
      </w:tr>
      <w:tr w:rsidR="007E2923" w:rsidRPr="007E2923" w:rsidTr="007E2923">
        <w:trPr>
          <w:tblCellSpacing w:w="0" w:type="dxa"/>
          <w:jc w:val="center"/>
        </w:trPr>
        <w:tc>
          <w:tcPr>
            <w:tcW w:w="0" w:type="auto"/>
            <w:tcMar>
              <w:top w:w="0" w:type="dxa"/>
              <w:left w:w="0" w:type="dxa"/>
              <w:bottom w:w="0" w:type="dxa"/>
              <w:right w:w="75" w:type="dxa"/>
            </w:tcMar>
            <w:vAlign w:val="center"/>
            <w:hideMark/>
          </w:tcPr>
          <w:p w:rsidR="007E2923" w:rsidRPr="007E2923" w:rsidRDefault="007E2923" w:rsidP="007E2923">
            <w:pPr>
              <w:spacing w:before="100" w:beforeAutospacing="1" w:after="100" w:afterAutospacing="1" w:line="240" w:lineRule="auto"/>
              <w:rPr>
                <w:rFonts w:ascii="Times New Roman" w:eastAsia="Times New Roman" w:hAnsi="Times New Roman" w:cs="Times New Roman"/>
                <w:sz w:val="24"/>
                <w:szCs w:val="24"/>
              </w:rPr>
            </w:pPr>
            <w:r w:rsidRPr="007E2923">
              <w:rPr>
                <w:rFonts w:ascii="Times New Roman" w:eastAsia="Times New Roman" w:hAnsi="Times New Roman" w:cs="Times New Roman"/>
                <w:sz w:val="24"/>
                <w:szCs w:val="24"/>
              </w:rPr>
              <w:t>  Rèn luyện và tu dưỡng đạo đức là vấn đề quan tâm hàng đầu của Chủ tịch Hồ Chí Minh. Theo Người:</w:t>
            </w:r>
            <w:r w:rsidRPr="007E2923">
              <w:rPr>
                <w:rFonts w:ascii="Times New Roman" w:eastAsia="Times New Roman" w:hAnsi="Times New Roman" w:cs="Times New Roman"/>
                <w:sz w:val="24"/>
                <w:szCs w:val="24"/>
              </w:rPr>
              <w:br/>
              <w:t>              “Trời có bốn mùa: Xuân, Hạ, Thu, Đông.</w:t>
            </w:r>
            <w:r w:rsidRPr="007E2923">
              <w:rPr>
                <w:rFonts w:ascii="Times New Roman" w:eastAsia="Times New Roman" w:hAnsi="Times New Roman" w:cs="Times New Roman"/>
                <w:sz w:val="24"/>
                <w:szCs w:val="24"/>
              </w:rPr>
              <w:br/>
              <w:t>               Đất có bốn phương: Đông, Tây, Nam, Bắc.</w:t>
            </w:r>
            <w:r w:rsidRPr="007E2923">
              <w:rPr>
                <w:rFonts w:ascii="Times New Roman" w:eastAsia="Times New Roman" w:hAnsi="Times New Roman" w:cs="Times New Roman"/>
                <w:sz w:val="24"/>
                <w:szCs w:val="24"/>
              </w:rPr>
              <w:br/>
              <w:t>               Người có bốn đức: Cần, Kiệm, Liêm, Chính.</w:t>
            </w:r>
            <w:r w:rsidRPr="007E2923">
              <w:rPr>
                <w:rFonts w:ascii="Times New Roman" w:eastAsia="Times New Roman" w:hAnsi="Times New Roman" w:cs="Times New Roman"/>
                <w:sz w:val="24"/>
                <w:szCs w:val="24"/>
              </w:rPr>
              <w:br/>
              <w:t>               Thiếu một mùa, thì không thành trời,</w:t>
            </w:r>
            <w:r w:rsidRPr="007E2923">
              <w:rPr>
                <w:rFonts w:ascii="Times New Roman" w:eastAsia="Times New Roman" w:hAnsi="Times New Roman" w:cs="Times New Roman"/>
                <w:sz w:val="24"/>
                <w:szCs w:val="24"/>
              </w:rPr>
              <w:br/>
              <w:t>               Thiếu một phương, thì không thành đất.</w:t>
            </w:r>
            <w:r w:rsidRPr="007E2923">
              <w:rPr>
                <w:rFonts w:ascii="Times New Roman" w:eastAsia="Times New Roman" w:hAnsi="Times New Roman" w:cs="Times New Roman"/>
                <w:sz w:val="24"/>
                <w:szCs w:val="24"/>
              </w:rPr>
              <w:br/>
              <w:t>                Thiếu một đức, thì không thành người” 1</w:t>
            </w:r>
            <w:r w:rsidRPr="007E2923">
              <w:rPr>
                <w:rFonts w:ascii="Times New Roman" w:eastAsia="Times New Roman" w:hAnsi="Times New Roman" w:cs="Times New Roman"/>
                <w:sz w:val="24"/>
                <w:szCs w:val="24"/>
              </w:rPr>
              <w:br/>
              <w:t>        Một ngày sau khi nước nhà giành được độc lập (3-9-1945), Chủ tịch Hồ Chí Minh chủ toạ phiên họp đầu tiên của Hội đồng Chính phủ. Người trình bày sáu nhiệm vụ cấp bách của Nhà nước Việt Nam Dân chủ Cộng hoà, trong đó có vấn đề thứ tư cần phải giải quyết lúc bấy giờ là “Chế độ thực dân đã đầu độc dân ta với rượu và thuốc phiện. Nó đã dùng mọi thủ đoạn hòng hủ hoá dân tộc chúng ta bằng những thói xấu, lười biếng, gian giảo, tham ô và những thói xấu khác. Chúng ta có nhiệm vụ cấp bách là phải giáo dục lại nhân dân chúng ta. Chúng ta phải làm cho dân tộc chúng ta trở nên một dân tộc dũng cảm, yêu nước, yêu lao động, một dân tộc xứng đáng với nước Việt Nam độc lập”. Để làm được những điều đó, Người đề nghị “mở một chiến dịch giáo dục lại tinh thần nhân dân bằng cách thực hiện: CẦN, KIỆM, LIÊM, CHÍNH” 2</w:t>
            </w:r>
            <w:r w:rsidRPr="007E2923">
              <w:rPr>
                <w:rFonts w:ascii="Times New Roman" w:eastAsia="Times New Roman" w:hAnsi="Times New Roman" w:cs="Times New Roman"/>
                <w:sz w:val="24"/>
                <w:szCs w:val="24"/>
              </w:rPr>
              <w:br/>
              <w:t>             Để giáo dục đạo đức cho cán bộ, đảng viên và nhân dân ta, Chủ tịch Hồ Chí Minh đã có nhiều tác phẩm viết về vấn đề này, Ngay từ năm 1927, trong tác phẩm “Đường Kách mệnh”, chương đầu tiên của cuốn sách là Tư cách một người cách mệnh và tiêu chuẩn đầu tiên trong tư cách một người cách mệnh chính là: cần kiệm. Sau này là các tác phẩm “Sửa đổi lối làm việc” (10-1947), “ Thực hành tiết kiệm, chống tham ô, lãng phí, chống bệnh quan liêu” (1952). “Đạo đức cách mạng” (12-1958) và các bài báo như “Chớ kiêu ngạo, phải khiêm tốn”, “Cần kiệm liêm chính”, “Cần tẩy sạch bệnh quan liêu mệnh lệnh”, “Nâng cao đạo đức cách mạng, quét sách chủ  nghĩa cá nhân”... Trước lúc đi xa, trong bản Di chúc để lại cho toàn Đảng, toàn dân và toàn quân ta, Người nhắc “Đảng ta là một đảng cầm quyền. Mỗi đảng viên và cán bộ phải thật sự thấm nhuần đạo đức cách mạng, thật sự cần kiệm liêm chính, chí công vô tư...” và “Sau khi tôi qua đời, chớ nên tổ chức điếu phúng linh đình, để khỏi lãng phí thì giờ và tiền bạc của nhân dân”.</w:t>
            </w:r>
            <w:r w:rsidRPr="007E2923">
              <w:rPr>
                <w:rFonts w:ascii="Times New Roman" w:eastAsia="Times New Roman" w:hAnsi="Times New Roman" w:cs="Times New Roman"/>
                <w:sz w:val="24"/>
                <w:szCs w:val="24"/>
              </w:rPr>
              <w:br/>
              <w:t>           Về cần, kiệm, liêm, chính, chí công vô tư, Chủ tịch Hồ Chí Minh nói một cách ngắn gọn, giản dị, cụ thể, dễ hiểu và dễ làm  theo.</w:t>
            </w:r>
            <w:r w:rsidRPr="007E2923">
              <w:rPr>
                <w:rFonts w:ascii="Times New Roman" w:eastAsia="Times New Roman" w:hAnsi="Times New Roman" w:cs="Times New Roman"/>
                <w:sz w:val="24"/>
                <w:szCs w:val="24"/>
              </w:rPr>
              <w:br/>
              <w:t>         CẦN tức là “Siêng năng, chăm chỉ, cố gắng dẻo dai” và nếu đã cần thì việc gì, dù khó khăn mấy, cũng làm được.</w:t>
            </w:r>
            <w:r w:rsidRPr="007E2923">
              <w:rPr>
                <w:rFonts w:ascii="Times New Roman" w:eastAsia="Times New Roman" w:hAnsi="Times New Roman" w:cs="Times New Roman"/>
                <w:sz w:val="24"/>
                <w:szCs w:val="24"/>
              </w:rPr>
              <w:br/>
              <w:t>         Người chỉ ra cách thực hiện CẦN sao cho có kết quả. Đó là làm việc phải có kế hoạch, dù công việc gì, to hay nhỏ, lớn hay bé, đều phải sắp xếp khoa học và tính toán cẩn thận. Phân công công việc theo năng lực của từng người, như vậy sẽ không bị mất thời gian và hiệu quả công việc cao.</w:t>
            </w:r>
            <w:r w:rsidRPr="007E2923">
              <w:rPr>
                <w:rFonts w:ascii="Times New Roman" w:eastAsia="Times New Roman" w:hAnsi="Times New Roman" w:cs="Times New Roman"/>
                <w:sz w:val="24"/>
                <w:szCs w:val="24"/>
              </w:rPr>
              <w:br/>
              <w:t>          Cần phải đi đối với chuyên. Nếu không chuyên thì cũng vô ích. Cần không phải là xổi. Phải biết nuôi dưỡng sức khoẻ, tinh thần và lực lượng để làm việc lâu dài. Một người lười biếng sẽ làm chậm và ảnh hưởng đến công việc của rất nhiều người khác. Cần là nâng cao năng suất lao động.</w:t>
            </w:r>
            <w:r w:rsidRPr="007E2923">
              <w:rPr>
                <w:rFonts w:ascii="Times New Roman" w:eastAsia="Times New Roman" w:hAnsi="Times New Roman" w:cs="Times New Roman"/>
                <w:sz w:val="24"/>
                <w:szCs w:val="24"/>
              </w:rPr>
              <w:br/>
              <w:t xml:space="preserve">          KIỆM là “tiết kiệm, không xa xỉ, không hoang phí, không bừa bãi”. Cần với kiệm đi đối với nhau như hai chân của một người. Cần mà không kiệm “thì làm chừng nào xào chừng ấy”, </w:t>
            </w:r>
            <w:r w:rsidRPr="007E2923">
              <w:rPr>
                <w:rFonts w:ascii="Times New Roman" w:eastAsia="Times New Roman" w:hAnsi="Times New Roman" w:cs="Times New Roman"/>
                <w:sz w:val="24"/>
                <w:szCs w:val="24"/>
              </w:rPr>
              <w:lastRenderedPageBreak/>
              <w:t>cũng như một cái thùng không đáy, nước đổ vào chừng nào, chảy ra hết chừng ấy, không lại hoàn không. Kiệm mà không cần, thì không tăng thêm, không phát triển được.</w:t>
            </w:r>
            <w:r w:rsidRPr="007E2923">
              <w:rPr>
                <w:rFonts w:ascii="Times New Roman" w:eastAsia="Times New Roman" w:hAnsi="Times New Roman" w:cs="Times New Roman"/>
                <w:sz w:val="24"/>
                <w:szCs w:val="24"/>
              </w:rPr>
              <w:br/>
              <w:t>          Bác cho rằng cần phải tiết kiệm cả của cải, thời gian và sức lực, bởi của cải nếu hết còn có thể làm ra được, còn thời gian đã qua đi, không bao giờ quay trở lại. Muốn tiết kiệm thời gian, bất kỳ việc gì, nghề cũng phải chăm chỉ, làm nhanh, không nên lần nữa. Không nên ngồi lê, nói chuyện phiếm, làm mất thời giờ của người khác. Theo Bác “Tiết kiệm không phải là bủn xỉn”.</w:t>
            </w:r>
            <w:r w:rsidRPr="007E2923">
              <w:rPr>
                <w:rFonts w:ascii="Times New Roman" w:eastAsia="Times New Roman" w:hAnsi="Times New Roman" w:cs="Times New Roman"/>
                <w:sz w:val="24"/>
                <w:szCs w:val="24"/>
              </w:rPr>
              <w:br/>
              <w:t>          Khi không nên tiêu xài thì một đồng xu cũng không nên tiêu. Khi có việc đáng làm, việc ích lợi cho đồng bào, cho Tổ quốc, thì dù bao nhiêu công, tốn bao nhiêu của, cũng vui lòng. Như thế mới đúng là kiệm.</w:t>
            </w:r>
            <w:r w:rsidRPr="007E2923">
              <w:rPr>
                <w:rFonts w:ascii="Times New Roman" w:eastAsia="Times New Roman" w:hAnsi="Times New Roman" w:cs="Times New Roman"/>
                <w:sz w:val="24"/>
                <w:szCs w:val="24"/>
              </w:rPr>
              <w:br/>
              <w:t>          Việc đáng tiêu mà không tiêu, là bủn xỉn, chứ không phải là kiệm” 3</w:t>
            </w:r>
            <w:r w:rsidRPr="007E2923">
              <w:rPr>
                <w:rFonts w:ascii="Times New Roman" w:eastAsia="Times New Roman" w:hAnsi="Times New Roman" w:cs="Times New Roman"/>
                <w:sz w:val="24"/>
                <w:szCs w:val="24"/>
              </w:rPr>
              <w:br/>
              <w:t>         Để thực hành tiết kiệm phải kiên quyết với những việc làm xa xỉ, như kéo dài thời gian lao động không cần thiết, làm hao phí vật liệu trong sản xuất, luôn tìm cách ăn ngon, mặc đẹp trong lúc đồng bào còn khó khăn, thiếu thốn, v.v... Phải biết cách tổ chức thì tiết kiệm mới có hiệu quả.</w:t>
            </w:r>
            <w:r w:rsidRPr="007E2923">
              <w:rPr>
                <w:rFonts w:ascii="Times New Roman" w:eastAsia="Times New Roman" w:hAnsi="Times New Roman" w:cs="Times New Roman"/>
                <w:sz w:val="24"/>
                <w:szCs w:val="24"/>
              </w:rPr>
              <w:br/>
              <w:t>        LIÊM là “trong sạch, không tham lam”; “không tham địa vị. Không tham tiền tài. Không tham sung sướng. Không ham người tâng bốc mình. Vì vậy mà quang minh chính đại, không bao giờ hủ hoá.</w:t>
            </w:r>
            <w:r w:rsidRPr="007E2923">
              <w:rPr>
                <w:rFonts w:ascii="Times New Roman" w:eastAsia="Times New Roman" w:hAnsi="Times New Roman" w:cs="Times New Roman"/>
                <w:sz w:val="24"/>
                <w:szCs w:val="24"/>
              </w:rPr>
              <w:br/>
              <w:t> Chỉ có một thứ ham là ham học, ham làm, ham tiến bộ” 4</w:t>
            </w:r>
            <w:r w:rsidRPr="007E2923">
              <w:rPr>
                <w:rFonts w:ascii="Times New Roman" w:eastAsia="Times New Roman" w:hAnsi="Times New Roman" w:cs="Times New Roman"/>
                <w:sz w:val="24"/>
                <w:szCs w:val="24"/>
              </w:rPr>
              <w:br/>
              <w:t>        Liêm phải đi đối với kiệm, bởi có kiệm mới liêm được. Tham lam là một điều rất xấu hổ. Những hành động bất liêm đều phải dùng pháp luật để trừng trị, dù đó là người nào, giữ cương vị gì, làm nghề gì. “Một dân tộc biết cần, kiệm, biết liêm, là dân tộc giàu về vật chất, mạnh về tinh thần, là một dân tộc văn minh tiến bộ”5. Và như cụ Mạnh Tử đã nói “Ai cũng tham lợi, thì nước sẽ nguy”6</w:t>
            </w:r>
            <w:r w:rsidRPr="007E2923">
              <w:rPr>
                <w:rFonts w:ascii="Times New Roman" w:eastAsia="Times New Roman" w:hAnsi="Times New Roman" w:cs="Times New Roman"/>
                <w:sz w:val="24"/>
                <w:szCs w:val="24"/>
              </w:rPr>
              <w:br/>
              <w:t>        Cần, kiệm, liêm là gốc rễ của chính. CHÍNH “nghĩa là không tà, nghĩa là thẳng thắn, đứng đắn”.</w:t>
            </w:r>
            <w:r w:rsidRPr="007E2923">
              <w:rPr>
                <w:rFonts w:ascii="Times New Roman" w:eastAsia="Times New Roman" w:hAnsi="Times New Roman" w:cs="Times New Roman"/>
                <w:sz w:val="24"/>
                <w:szCs w:val="24"/>
              </w:rPr>
              <w:br/>
              <w:t>        Một người phải cần, kiệm, liêm, nhưng còn phải chính mới là người hoàn toàn. Chính đối với mình là không tự cao, tự đại, luôn luôn chịu khó học tập, cầu tiến bộ, phát triển điều hay và sửa chữa khuyết điểm của mình. Đối với người, phải yêu quý, kính trọng, giúp đỡ, không nịnh hót người trên, xem khinh người dưới. Phải để việc nước, việc công lên trên việc tư, việc nhà. Công việc dù to hay nhỏ đều phải cố gắng hoàn thành. Phải luôn luôn nhớ “việc thiện thì dù nhỏ mấy cũng làm. Việc ác thì dù nhỏ mấy cũng tránh”7</w:t>
            </w:r>
            <w:r w:rsidRPr="007E2923">
              <w:rPr>
                <w:rFonts w:ascii="Times New Roman" w:eastAsia="Times New Roman" w:hAnsi="Times New Roman" w:cs="Times New Roman"/>
                <w:sz w:val="24"/>
                <w:szCs w:val="24"/>
              </w:rPr>
              <w:br/>
              <w:t>         Về CHÍ CÔNG VÔ TƯ, Bác nói: “Đem lòng chí công vô tư mà đối với người, với việc”, “Khi làm bất cứ việc gì cũng đừng nghĩ đến mình trước, khi hưởng thụ thì mình nên đi sau”, “Phải lo trước thiên hạ, vui sau thiên hạ”. Người giải thích “...Cán bộ các cơ quan, các đoàn thể, cấp cao thì quyền to, cấp thấp thì quyền nhỏ. Dù to hay nhỏ, có quyền mà thiếu lương tâm là có dịp đục khoét, có dịp là ăn của đút, có dịp “dĩ công vi tư”8 .</w:t>
            </w:r>
            <w:r w:rsidRPr="007E2923">
              <w:rPr>
                <w:rFonts w:ascii="Times New Roman" w:eastAsia="Times New Roman" w:hAnsi="Times New Roman" w:cs="Times New Roman"/>
                <w:sz w:val="24"/>
                <w:szCs w:val="24"/>
              </w:rPr>
              <w:br/>
              <w:t>         Vụ án Trần Dụ Châu những năm 50 là một bài học đắt giá cho những cán bộ, đảng viên không thường xuyên tu dưỡng đạo đức cách mạng, không thực hành cần kiệm liêm chính, dẫn đến hành động tham ô, hủ hoá, suy thoái về đạo đức.</w:t>
            </w:r>
            <w:r w:rsidRPr="007E2923">
              <w:rPr>
                <w:rFonts w:ascii="Times New Roman" w:eastAsia="Times New Roman" w:hAnsi="Times New Roman" w:cs="Times New Roman"/>
                <w:sz w:val="24"/>
                <w:szCs w:val="24"/>
              </w:rPr>
              <w:br/>
              <w:t xml:space="preserve">         Lời nói phải đi đôi với việc làm, nói được, làm được sẽ mang lại thành công, được nhiều người hưởng ứng và làm theo. Nếu chính mình tham ô mà bảo người khác liêm khiết thì không được. Nếu nói rắng phải cần kiệm liêm chính, mà bản thân mình lại cười lao động, lười học tập, không hoàn thành những công việc được giao, không tiết kiệm, sống hoang phí, xa hoa, luôn tìm cách tham ô, bòn rút tiền của Nhà nước và nhân dân, tâm không trong sáng... thì sẽ không hiệu quả và không có tính thuyết phục. Thực hành tốt cần kiệm liêm chính, chí công vô tư sẽ rèn luyện, làm cho con người có những phẩm chất tốt, như “Giàu sang không thể quyến rũ, nghèo </w:t>
            </w:r>
            <w:r w:rsidRPr="007E2923">
              <w:rPr>
                <w:rFonts w:ascii="Times New Roman" w:eastAsia="Times New Roman" w:hAnsi="Times New Roman" w:cs="Times New Roman"/>
                <w:sz w:val="24"/>
                <w:szCs w:val="24"/>
              </w:rPr>
              <w:lastRenderedPageBreak/>
              <w:t>khó không thể chuyển lay, uy vũ không thể khuất phục”.</w:t>
            </w:r>
            <w:r w:rsidRPr="007E2923">
              <w:rPr>
                <w:rFonts w:ascii="Times New Roman" w:eastAsia="Times New Roman" w:hAnsi="Times New Roman" w:cs="Times New Roman"/>
                <w:sz w:val="24"/>
                <w:szCs w:val="24"/>
              </w:rPr>
              <w:br/>
              <w:t>         Chính nhờ thực hành cần kiệm liêm chính mà trong những năm đầu mới giành được độc lập nhân dân ta đã thu được nhiều thắng lợi, chiến thắng giặc lụt, giặc đói và giặc ngoại xâm. Trong những năm hoà bình xây dựng đất nước, từng bước đời sống nhân dân đã được nâng cao cả về vật chất và tinh thần.</w:t>
            </w:r>
          </w:p>
          <w:p w:rsidR="007E2923" w:rsidRPr="007E2923" w:rsidRDefault="007E2923" w:rsidP="007E2923">
            <w:pPr>
              <w:spacing w:before="100" w:beforeAutospacing="1" w:after="100" w:afterAutospacing="1" w:line="240" w:lineRule="auto"/>
              <w:rPr>
                <w:rFonts w:ascii="Times New Roman" w:eastAsia="Times New Roman" w:hAnsi="Times New Roman" w:cs="Times New Roman"/>
                <w:sz w:val="24"/>
                <w:szCs w:val="24"/>
              </w:rPr>
            </w:pPr>
            <w:r w:rsidRPr="007E2923">
              <w:rPr>
                <w:rFonts w:ascii="Times New Roman" w:eastAsia="Times New Roman" w:hAnsi="Times New Roman" w:cs="Times New Roman"/>
                <w:sz w:val="24"/>
                <w:szCs w:val="24"/>
              </w:rPr>
              <w:t>         Trong đạo đức thì việc nêu gương là vô cùng cần thiết, vì “...Một tấm gương sống còn có giá trị hơn một trăm bài diễn văn tuyên truyền”9.</w:t>
            </w:r>
            <w:r w:rsidRPr="007E2923">
              <w:rPr>
                <w:rFonts w:ascii="Times New Roman" w:eastAsia="Times New Roman" w:hAnsi="Times New Roman" w:cs="Times New Roman"/>
                <w:sz w:val="24"/>
                <w:szCs w:val="24"/>
              </w:rPr>
              <w:br/>
              <w:t>         Bác rất quan tâm đến việc rèn luyện tư cách đạo đức, tác phong cho cán bộ, đảng viên và nhân dân ta, từ lời nói đến việc làm. Bản thân Bác là một tấm gương sáng ngời về lòng yêu nước, thương dân, về cần kiệm liêm chính, chí công vô tư để chúng ta học tập và noi theo.</w:t>
            </w:r>
            <w:r w:rsidRPr="007E2923">
              <w:rPr>
                <w:rFonts w:ascii="Times New Roman" w:eastAsia="Times New Roman" w:hAnsi="Times New Roman" w:cs="Times New Roman"/>
                <w:sz w:val="24"/>
                <w:szCs w:val="24"/>
              </w:rPr>
              <w:br/>
              <w:t>          Sinh thời, Bác sống rất giản dị, từ lời nói đến việc làm, phong cách làm việc, từ cách ăn mặc cho đến những sinh hoạt hàng ngày, ngay cả khi Người đã là Chủ tịch nước. Tác phong giản dị ấy mang lại một sự gần gũi, một ấn tượng khó quên với những ai đã được gặp Bác dù chỉ một lần.  Bác ăn mặc rất giản dị và tiết kiệm. Quần áo Bác mặc chỉ có vài bộ, may cùng kiểu. Có cái áo của Bác rách, vá đi vá lại, thay cổ mà Bác vẫn không cho đổi. Có lần Bác nói với một đồng chí lãnh đạo cấp cao của Đảng một cách chân tình: “Này chú! Chủ tịch Đảng, Chủ tịch nước mặc áo vá vai thế này là cái phúc của dân đấy. Đừng bỏ cái phúc ấy đi”10.  Đôi dép cao su của Bác, bộ quần áo ka-ki sờn Bác vẫn dùng hàng ngày, khi biết các đồng chí phục vụ định thay, Bác không đồng ý. Chiếc bút chì mòn vẹt Bác dùng để theo dõi tin tức trên báo. Những trang bản thảo được Bác viết ở mặt sau của những tờ tin tham khảo của Việt Nam Thông tấn xã. Chiếc ô tô Bác đi công tác hay đi thăm đồng bào và chiến sĩ trong cả nước cũng chỉ là loại xe bình thường. Bác không dùng chiếc điều hoà nhiệt độ do các đồng chí cán bộ ngoại giao đang công tác ở nước ngoài biếu, mà đề nghị chuyển chiếc điều hoà ấy cho các đồng chí thương bệnh binh đang điều trị tại trại điều dưỡng hoặc quân y viện, mặc dù lúc đó Bác đang ở trong ngôi nhà của người thợ điện (nhà 54) rất nóng. Những bữa ăn thanh đạm của Người “thường là dưa cà, đôi khi có thịt”. Những lần đi thăm các địa phương, Bác thường không báo trước và mang theo cơm nắm để tránh sự đón rước linh đình, gây phiền hà và tốn kém tiền của nhân dân.</w:t>
            </w:r>
            <w:r w:rsidRPr="007E2923">
              <w:rPr>
                <w:rFonts w:ascii="Times New Roman" w:eastAsia="Times New Roman" w:hAnsi="Times New Roman" w:cs="Times New Roman"/>
                <w:sz w:val="24"/>
                <w:szCs w:val="24"/>
              </w:rPr>
              <w:br/>
              <w:t>            Trong cuộc kháng chiến chống thực dân Pháp, trên chiến khu Việt Bắc, Bác ở trong ngôi nhà sàn đơn sơ, giản dị thì đến khi cách mạng thành công, trở về Thủ đô, Bác cũng chỉ ở trong ngôi nhà nhỏ của người thợ điện, sau đó chuyển sang nhà sàn, chứ không ở ngôi nhà to, sang trọng của Toàn quyền Đông Dương. Bác dành ngôi nhà sang trọng đó làm nơi đón tiếp khách của Đảng và Nhà nước ta.</w:t>
            </w:r>
            <w:r w:rsidRPr="007E2923">
              <w:rPr>
                <w:rFonts w:ascii="Times New Roman" w:eastAsia="Times New Roman" w:hAnsi="Times New Roman" w:cs="Times New Roman"/>
                <w:sz w:val="24"/>
                <w:szCs w:val="24"/>
              </w:rPr>
              <w:br/>
              <w:t>             Sự tiết kiệm của Bác còn thể hiện trong việc sử dụng đội ngũ cán bộ. Là Chủ tịch Chủ tịch nước, nhưng những năm tháng sống trên chiến khu Việt Bắc, đi theo Bác chỉ là tổ công tác ít người kiêm nhiều việc. Cách mạng Tháng Tám thành công, trở về Thủ đô, các đồng chí phục vụ Bác ở Phủ Chủ tịch cũng rất ít. Những lần đi công tác xa, không cần nhiều cán bộ cùng đi, Bác cho những anh em còn lại về thăm gia đình. Bác dặn “Các chú tranh thủ về thăm nhà, nhưng nhớ đúng hẹn lên đón Bác”. Điều đó thể hiện sự quan tâm của Bác đối với con người và cũng là một hình thức tiết kiệm thời gian.</w:t>
            </w:r>
            <w:r w:rsidRPr="007E2923">
              <w:rPr>
                <w:rFonts w:ascii="Times New Roman" w:eastAsia="Times New Roman" w:hAnsi="Times New Roman" w:cs="Times New Roman"/>
                <w:sz w:val="24"/>
                <w:szCs w:val="24"/>
              </w:rPr>
              <w:br/>
              <w:t xml:space="preserve">             Những lời nói của Bác về cần kiệm liêm chính, chí công vô tư cho đến nay vẫn còn nguyên giá trị. Đặc biệt là tấm gương của Bác về thực hành cần kiệm liêm chính vẫn mãi mãi để cán bộ, đảng viên và nhân dân ta noi theo. Trong kháng chiến cũng như trong xây dựng đất nước đã có nhiều tấm gương tiêu biểu về cần kiệm liêm chính, chí công vô tư. Họ là những người luôn luôn gương mẫu, đi đầu trong lao động sản xuất, chiến đấu và học tập. Tuy nhiên còn có một số không ít cán bộ, đảng viên, đặc biệt là những cán bộ có chức, có quyền vẫn chưa </w:t>
            </w:r>
            <w:r w:rsidRPr="007E2923">
              <w:rPr>
                <w:rFonts w:ascii="Times New Roman" w:eastAsia="Times New Roman" w:hAnsi="Times New Roman" w:cs="Times New Roman"/>
                <w:sz w:val="24"/>
                <w:szCs w:val="24"/>
              </w:rPr>
              <w:lastRenderedPageBreak/>
              <w:t>làm đúng những lời dạy của B</w:t>
            </w:r>
            <w:bookmarkStart w:id="0" w:name="_GoBack"/>
            <w:bookmarkEnd w:id="0"/>
            <w:r w:rsidRPr="007E2923">
              <w:rPr>
                <w:rFonts w:ascii="Times New Roman" w:eastAsia="Times New Roman" w:hAnsi="Times New Roman" w:cs="Times New Roman"/>
                <w:sz w:val="24"/>
                <w:szCs w:val="24"/>
              </w:rPr>
              <w:t>ác. Nạn tham ô, tham nhũng, hối lộ, lãng phí, xa xỉ, quan liêu, công thần, cửa quyền... ngày càng nhiều. Các vụ án PM18 ở Bộ Giao thông vận tải, vụ chạy cô-ta ở Bộ thương mại hay vụ án Mạc Kim Tôn ở Thái Bình, v.v... cho thấy đó là những cán bộ, đảng viên bị sa sút về tư tưởng, chính trị, đạo đức và tha hoá về lối sống. Họ đã làm giản sút lòng tin, uy tín của Đảng trong cán bộ, đảng viên và nhân dân.</w:t>
            </w:r>
            <w:r w:rsidRPr="007E2923">
              <w:rPr>
                <w:rFonts w:ascii="Times New Roman" w:eastAsia="Times New Roman" w:hAnsi="Times New Roman" w:cs="Times New Roman"/>
                <w:sz w:val="24"/>
                <w:szCs w:val="24"/>
              </w:rPr>
              <w:br/>
              <w:t>               Thực hành tốt những lời dạy của Bác về cần, kiệm, liêm, chính, chí công vô tư là chúng ta đã góp phần làm giàu cho đất nước, làm tăng lòng tin của nhân dân vào Đảng và chính quyền. Như vậy là chúng ta cũng đã góp phần thực hiện tốt cuộc vận động: Học tập và làm theo tấm gương đạo đức Hồ Chí Minh.</w:t>
            </w:r>
            <w:r w:rsidRPr="007E2923">
              <w:rPr>
                <w:rFonts w:ascii="Times New Roman" w:eastAsia="Times New Roman" w:hAnsi="Times New Roman" w:cs="Times New Roman"/>
                <w:sz w:val="24"/>
                <w:szCs w:val="24"/>
              </w:rPr>
              <w:br/>
              <w:t>------------------------------------</w:t>
            </w:r>
            <w:r w:rsidRPr="007E2923">
              <w:rPr>
                <w:rFonts w:ascii="Times New Roman" w:eastAsia="Times New Roman" w:hAnsi="Times New Roman" w:cs="Times New Roman"/>
                <w:sz w:val="24"/>
                <w:szCs w:val="24"/>
              </w:rPr>
              <w:br/>
              <w:t>            1. Hồ Chí Minh Toàn tập, Nxb. Chính trị quốc gia, Hà Nội, 2000, t.5; tr631</w:t>
            </w:r>
            <w:r w:rsidRPr="007E2923">
              <w:rPr>
                <w:rFonts w:ascii="Times New Roman" w:eastAsia="Times New Roman" w:hAnsi="Times New Roman" w:cs="Times New Roman"/>
                <w:sz w:val="24"/>
                <w:szCs w:val="24"/>
              </w:rPr>
              <w:br/>
              <w:t>            2. Sdd, t.4, tr.8-9</w:t>
            </w:r>
            <w:r w:rsidRPr="007E2923">
              <w:rPr>
                <w:rFonts w:ascii="Times New Roman" w:eastAsia="Times New Roman" w:hAnsi="Times New Roman" w:cs="Times New Roman"/>
                <w:sz w:val="24"/>
                <w:szCs w:val="24"/>
              </w:rPr>
              <w:br/>
              <w:t>            3. Sdd, t.5, tr.637</w:t>
            </w:r>
            <w:r w:rsidRPr="007E2923">
              <w:rPr>
                <w:rFonts w:ascii="Times New Roman" w:eastAsia="Times New Roman" w:hAnsi="Times New Roman" w:cs="Times New Roman"/>
                <w:sz w:val="24"/>
                <w:szCs w:val="24"/>
              </w:rPr>
              <w:br/>
              <w:t>            4. Sdd, t.5, tr.252</w:t>
            </w:r>
            <w:r w:rsidRPr="007E2923">
              <w:rPr>
                <w:rFonts w:ascii="Times New Roman" w:eastAsia="Times New Roman" w:hAnsi="Times New Roman" w:cs="Times New Roman"/>
                <w:sz w:val="24"/>
                <w:szCs w:val="24"/>
              </w:rPr>
              <w:br/>
              <w:t>            5. Sdd, t.5, tr.642</w:t>
            </w:r>
            <w:r w:rsidRPr="007E2923">
              <w:rPr>
                <w:rFonts w:ascii="Times New Roman" w:eastAsia="Times New Roman" w:hAnsi="Times New Roman" w:cs="Times New Roman"/>
                <w:sz w:val="24"/>
                <w:szCs w:val="24"/>
              </w:rPr>
              <w:br/>
              <w:t>            6. Sdd, t.5, tr.641</w:t>
            </w:r>
            <w:r w:rsidRPr="007E2923">
              <w:rPr>
                <w:rFonts w:ascii="Times New Roman" w:eastAsia="Times New Roman" w:hAnsi="Times New Roman" w:cs="Times New Roman"/>
                <w:sz w:val="24"/>
                <w:szCs w:val="24"/>
              </w:rPr>
              <w:br/>
              <w:t>            7. Sdd, t.5, tr.645</w:t>
            </w:r>
            <w:r w:rsidRPr="007E2923">
              <w:rPr>
                <w:rFonts w:ascii="Times New Roman" w:eastAsia="Times New Roman" w:hAnsi="Times New Roman" w:cs="Times New Roman"/>
                <w:sz w:val="24"/>
                <w:szCs w:val="24"/>
              </w:rPr>
              <w:br/>
              <w:t>            8. Sdd, t.5, tr.641</w:t>
            </w:r>
            <w:r w:rsidRPr="007E2923">
              <w:rPr>
                <w:rFonts w:ascii="Times New Roman" w:eastAsia="Times New Roman" w:hAnsi="Times New Roman" w:cs="Times New Roman"/>
                <w:sz w:val="24"/>
                <w:szCs w:val="24"/>
              </w:rPr>
              <w:br/>
              <w:t>            9. Sdd, t.1, tr.263</w:t>
            </w:r>
            <w:r w:rsidRPr="007E2923">
              <w:rPr>
                <w:rFonts w:ascii="Times New Roman" w:eastAsia="Times New Roman" w:hAnsi="Times New Roman" w:cs="Times New Roman"/>
                <w:sz w:val="24"/>
                <w:szCs w:val="24"/>
              </w:rPr>
              <w:br/>
              <w:t>            10. Chuyện kể của những người giúp việc Bác Hồ, Nxb. Thông tấn H, 2003, tr.115</w:t>
            </w:r>
            <w:r w:rsidRPr="007E2923">
              <w:rPr>
                <w:rFonts w:ascii="Times New Roman" w:eastAsia="Times New Roman" w:hAnsi="Times New Roman" w:cs="Times New Roman"/>
                <w:sz w:val="24"/>
                <w:szCs w:val="24"/>
              </w:rPr>
              <w:br/>
              <w:t> </w:t>
            </w:r>
          </w:p>
        </w:tc>
      </w:tr>
    </w:tbl>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6" w:history="1">
        <w:r w:rsidRPr="007E2923">
          <w:rPr>
            <w:rFonts w:ascii="Tahoma" w:eastAsia="Times New Roman" w:hAnsi="Tahoma" w:cs="Tahoma"/>
            <w:color w:val="0000FF"/>
            <w:sz w:val="20"/>
            <w:szCs w:val="20"/>
            <w:u w:val="single"/>
          </w:rPr>
          <w:t>Tấm gương Bác Hồ về cần kiệm liêm chính , chí công vô tư.        </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7" w:history="1">
        <w:r w:rsidRPr="007E2923">
          <w:rPr>
            <w:rFonts w:ascii="Tahoma" w:eastAsia="Times New Roman" w:hAnsi="Tahoma" w:cs="Tahoma"/>
            <w:color w:val="0000FF"/>
            <w:sz w:val="20"/>
            <w:szCs w:val="20"/>
            <w:u w:val="single"/>
          </w:rPr>
          <w:t>Nguyên tắc đạo đức "Nói thì phải làm" của Bác</w:t>
        </w:r>
      </w:hyperlink>
      <w:r w:rsidRPr="007E2923">
        <w:rPr>
          <w:rFonts w:ascii="Tahoma" w:eastAsia="Times New Roman" w:hAnsi="Tahoma" w:cs="Tahoma"/>
          <w:color w:val="0000FF"/>
          <w:sz w:val="20"/>
          <w:szCs w:val="20"/>
        </w:rPr>
        <w:t>   </w:t>
      </w:r>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8" w:history="1">
        <w:r w:rsidRPr="007E2923">
          <w:rPr>
            <w:rFonts w:ascii="Tahoma" w:eastAsia="Times New Roman" w:hAnsi="Tahoma" w:cs="Tahoma"/>
            <w:color w:val="0000FF"/>
            <w:sz w:val="20"/>
            <w:szCs w:val="20"/>
            <w:u w:val="single"/>
          </w:rPr>
          <w:t>Tinh thần quốc tế trong sáng</w:t>
        </w:r>
      </w:hyperlink>
      <w:r w:rsidRPr="007E2923">
        <w:rPr>
          <w:rFonts w:ascii="Tahoma" w:eastAsia="Times New Roman" w:hAnsi="Tahoma" w:cs="Tahoma"/>
          <w:color w:val="0000FF"/>
          <w:sz w:val="20"/>
          <w:szCs w:val="20"/>
        </w:rPr>
        <w:t>.</w:t>
      </w:r>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9" w:history="1">
        <w:r w:rsidRPr="007E2923">
          <w:rPr>
            <w:rFonts w:ascii="Tahoma" w:eastAsia="Times New Roman" w:hAnsi="Tahoma" w:cs="Tahoma"/>
            <w:color w:val="0000FF"/>
            <w:sz w:val="20"/>
            <w:szCs w:val="20"/>
            <w:u w:val="single"/>
          </w:rPr>
          <w:t>Yêu thương con người - nét đẹp vĩnh hằng trong chuẩn mực đạo đức Hồ Chí Minh </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0" w:history="1">
        <w:r w:rsidRPr="007E2923">
          <w:rPr>
            <w:rFonts w:ascii="Tahoma" w:eastAsia="Times New Roman" w:hAnsi="Tahoma" w:cs="Tahoma"/>
            <w:color w:val="0000FF"/>
            <w:sz w:val="20"/>
            <w:szCs w:val="20"/>
            <w:u w:val="single"/>
          </w:rPr>
          <w:t>Những lời dạy của Bác về đạo đức</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1" w:history="1">
        <w:r w:rsidRPr="007E2923">
          <w:rPr>
            <w:rFonts w:ascii="Tahoma" w:eastAsia="Times New Roman" w:hAnsi="Tahoma" w:cs="Tahoma"/>
            <w:color w:val="0000FF"/>
            <w:sz w:val="20"/>
            <w:szCs w:val="20"/>
            <w:u w:val="single"/>
          </w:rPr>
          <w:t>Năm điều Bác Hồ dạy Thiếu nhi</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2" w:history="1">
        <w:r w:rsidRPr="007E2923">
          <w:rPr>
            <w:rFonts w:ascii="Tahoma" w:eastAsia="Times New Roman" w:hAnsi="Tahoma" w:cs="Tahoma"/>
            <w:color w:val="0000FF"/>
            <w:sz w:val="20"/>
            <w:szCs w:val="20"/>
            <w:u w:val="single"/>
          </w:rPr>
          <w:t>Sáu điều Bác Hồ dạy là kim chỉ nam cho mọi hoạt động của lực lượng CAND</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3" w:history="1">
        <w:r w:rsidRPr="007E2923">
          <w:rPr>
            <w:rFonts w:ascii="Tahoma" w:eastAsia="Times New Roman" w:hAnsi="Tahoma" w:cs="Tahoma"/>
            <w:color w:val="0000FF"/>
            <w:sz w:val="20"/>
            <w:szCs w:val="20"/>
            <w:u w:val="single"/>
          </w:rPr>
          <w:t>Năm điều Bác Hồ dạy thanh niên- </w:t>
        </w:r>
      </w:hyperlink>
      <w:hyperlink r:id="rId14" w:history="1">
        <w:r w:rsidRPr="007E2923">
          <w:rPr>
            <w:rFonts w:ascii="Tahoma" w:eastAsia="Times New Roman" w:hAnsi="Tahoma" w:cs="Tahoma"/>
            <w:color w:val="0000FF"/>
            <w:sz w:val="20"/>
            <w:szCs w:val="20"/>
            <w:u w:val="single"/>
            <w:lang/>
          </w:rPr>
          <w:t>THƯ GỬI THANH NIÊN CỦA BÁC HỒ</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5" w:history="1">
        <w:r w:rsidRPr="007E2923">
          <w:rPr>
            <w:rFonts w:ascii="Tahoma" w:eastAsia="Times New Roman" w:hAnsi="Tahoma" w:cs="Tahoma"/>
            <w:color w:val="0000FF"/>
            <w:sz w:val="20"/>
            <w:szCs w:val="20"/>
            <w:u w:val="single"/>
          </w:rPr>
          <w:t>Những nguyên tắc và chuẩn mực đạo đức đối với các tầng lớp khác nhau trong nhân dân</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6" w:history="1">
        <w:r w:rsidRPr="007E2923">
          <w:rPr>
            <w:rFonts w:ascii="Tahoma" w:eastAsia="Times New Roman" w:hAnsi="Tahoma" w:cs="Tahoma"/>
            <w:color w:val="0000FF"/>
            <w:sz w:val="20"/>
            <w:szCs w:val="20"/>
            <w:u w:val="single"/>
          </w:rPr>
          <w:t>Những nguyên tắc và chuẩn mực đạo đức đối với Phụ lão</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7" w:history="1">
        <w:r w:rsidRPr="007E2923">
          <w:rPr>
            <w:rFonts w:ascii="Tahoma" w:eastAsia="Times New Roman" w:hAnsi="Tahoma" w:cs="Tahoma"/>
            <w:color w:val="0000FF"/>
            <w:sz w:val="20"/>
            <w:szCs w:val="20"/>
            <w:u w:val="single"/>
          </w:rPr>
          <w:t>Những nguyên tắc và chuẩn mực đạo đức đối với Phụ nữ</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8" w:history="1">
        <w:r w:rsidRPr="007E2923">
          <w:rPr>
            <w:rFonts w:ascii="Tahoma" w:eastAsia="Times New Roman" w:hAnsi="Tahoma" w:cs="Tahoma"/>
            <w:color w:val="0000FF"/>
            <w:sz w:val="20"/>
            <w:szCs w:val="20"/>
            <w:u w:val="single"/>
          </w:rPr>
          <w:t>Những nguyên tắc và chuẩn mực đạo đức đối với Thanh, thiếu niên, nhi đồng</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19" w:history="1">
        <w:r w:rsidRPr="007E2923">
          <w:rPr>
            <w:rFonts w:ascii="Tahoma" w:eastAsia="Times New Roman" w:hAnsi="Tahoma" w:cs="Tahoma"/>
            <w:color w:val="0000FF"/>
            <w:sz w:val="20"/>
            <w:szCs w:val="20"/>
            <w:u w:val="single"/>
          </w:rPr>
          <w:t>Những nguyên tắc và chuẩn mực đạo đức đối với Bộ đội, Công an</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20" w:history="1">
        <w:r w:rsidRPr="007E2923">
          <w:rPr>
            <w:rFonts w:ascii="Tahoma" w:eastAsia="Times New Roman" w:hAnsi="Tahoma" w:cs="Tahoma"/>
            <w:color w:val="0000FF"/>
            <w:sz w:val="20"/>
            <w:szCs w:val="20"/>
            <w:u w:val="single"/>
          </w:rPr>
          <w:t>Những nguyên tắc và chuẩn mực đạo đức đối với đội ngũ trí thức</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r w:rsidRPr="007E2923">
        <w:rPr>
          <w:rFonts w:ascii="Tahoma" w:eastAsia="Times New Roman" w:hAnsi="Tahoma" w:cs="Tahoma"/>
          <w:color w:val="000000"/>
          <w:sz w:val="20"/>
          <w:szCs w:val="20"/>
        </w:rPr>
        <w:t>N</w:t>
      </w:r>
      <w:hyperlink r:id="rId21" w:history="1">
        <w:r w:rsidRPr="007E2923">
          <w:rPr>
            <w:rFonts w:ascii="Tahoma" w:eastAsia="Times New Roman" w:hAnsi="Tahoma" w:cs="Tahoma"/>
            <w:color w:val="0000FF"/>
            <w:sz w:val="20"/>
            <w:szCs w:val="20"/>
            <w:u w:val="single"/>
          </w:rPr>
          <w:t>hững nguyên tắc và chuẩn mực đạo đức đối với giai cấp nông dân</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22" w:history="1">
        <w:r w:rsidRPr="007E2923">
          <w:rPr>
            <w:rFonts w:ascii="Tahoma" w:eastAsia="Times New Roman" w:hAnsi="Tahoma" w:cs="Tahoma"/>
            <w:color w:val="0000FF"/>
            <w:sz w:val="20"/>
            <w:szCs w:val="20"/>
            <w:u w:val="single"/>
          </w:rPr>
          <w:t>Đạo đức vô sản, đạo đức cách mạng là thế nào?</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23" w:history="1">
        <w:r w:rsidRPr="007E2923">
          <w:rPr>
            <w:rFonts w:ascii="Tahoma" w:eastAsia="Times New Roman" w:hAnsi="Tahoma" w:cs="Tahoma"/>
            <w:color w:val="0000FF"/>
            <w:sz w:val="20"/>
            <w:szCs w:val="20"/>
            <w:u w:val="single"/>
          </w:rPr>
          <w:t>Người cán bộ phải có đức tính như thế nào?</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24" w:history="1">
        <w:r w:rsidRPr="007E2923">
          <w:rPr>
            <w:rFonts w:ascii="Tahoma" w:eastAsia="Times New Roman" w:hAnsi="Tahoma" w:cs="Tahoma"/>
            <w:color w:val="0000FF"/>
            <w:sz w:val="20"/>
            <w:szCs w:val="20"/>
            <w:u w:val="single"/>
          </w:rPr>
          <w:t> Cán bộ là gì</w:t>
        </w:r>
      </w:hyperlink>
    </w:p>
    <w:p w:rsidR="007E2923" w:rsidRPr="007E2923" w:rsidRDefault="007E2923" w:rsidP="007E2923">
      <w:pPr>
        <w:numPr>
          <w:ilvl w:val="0"/>
          <w:numId w:val="1"/>
        </w:numPr>
        <w:spacing w:after="0" w:line="240" w:lineRule="auto"/>
        <w:rPr>
          <w:rFonts w:ascii="Times New Roman" w:eastAsia="Times New Roman" w:hAnsi="Times New Roman" w:cs="Times New Roman"/>
          <w:color w:val="000000"/>
          <w:sz w:val="27"/>
          <w:szCs w:val="27"/>
        </w:rPr>
      </w:pPr>
      <w:hyperlink r:id="rId25" w:history="1">
        <w:r w:rsidRPr="007E2923">
          <w:rPr>
            <w:rFonts w:ascii="Tahoma" w:eastAsia="Times New Roman" w:hAnsi="Tahoma" w:cs="Tahoma"/>
            <w:color w:val="0000FF"/>
            <w:sz w:val="20"/>
            <w:szCs w:val="20"/>
            <w:u w:val="single"/>
          </w:rPr>
          <w:t>Quan điểm chung của Chủ tịch Hồ Chí Minh về đạo đức</w:t>
        </w:r>
      </w:hyperlink>
    </w:p>
    <w:p w:rsidR="00493B94" w:rsidRDefault="00493B94"/>
    <w:sectPr w:rsidR="00493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E4E6F"/>
    <w:multiLevelType w:val="multilevel"/>
    <w:tmpl w:val="8C9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23"/>
    <w:rsid w:val="00493B94"/>
    <w:rsid w:val="007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chonthanh.com.vn/BacHo/hoctap3.htm" TargetMode="External"/><Relationship Id="rId13" Type="http://schemas.openxmlformats.org/officeDocument/2006/relationships/hyperlink" Target="http://thptchonthanh.com.vn/BacHo/hoctap8.htm" TargetMode="External"/><Relationship Id="rId18" Type="http://schemas.openxmlformats.org/officeDocument/2006/relationships/hyperlink" Target="http://thptchonthanh.com.vn/BacHo/hoctap12.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thptchonthanh.com.vn/BacHo/hoctap15.htm" TargetMode="External"/><Relationship Id="rId7" Type="http://schemas.openxmlformats.org/officeDocument/2006/relationships/hyperlink" Target="http://thptchonthanh.com.vn/BacHo/hoctap2.htm" TargetMode="External"/><Relationship Id="rId12" Type="http://schemas.openxmlformats.org/officeDocument/2006/relationships/hyperlink" Target="http://thptchonthanh.com.vn/BacHo/hoctap7.htm" TargetMode="External"/><Relationship Id="rId17" Type="http://schemas.openxmlformats.org/officeDocument/2006/relationships/hyperlink" Target="http://thptchonthanh.com.vn/BacHo/hoctap11.htm" TargetMode="External"/><Relationship Id="rId25" Type="http://schemas.openxmlformats.org/officeDocument/2006/relationships/hyperlink" Target="http://thptchonthanh.com.vn/BacHo/hoctap19.htm" TargetMode="External"/><Relationship Id="rId2" Type="http://schemas.openxmlformats.org/officeDocument/2006/relationships/styles" Target="styles.xml"/><Relationship Id="rId16" Type="http://schemas.openxmlformats.org/officeDocument/2006/relationships/hyperlink" Target="http://thptchonthanh.com.vn/BacHo/hoctap10.htm" TargetMode="External"/><Relationship Id="rId20" Type="http://schemas.openxmlformats.org/officeDocument/2006/relationships/hyperlink" Target="http://thptchonthanh.com.vn/BacHo/hoctap14.htm" TargetMode="External"/><Relationship Id="rId1" Type="http://schemas.openxmlformats.org/officeDocument/2006/relationships/numbering" Target="numbering.xml"/><Relationship Id="rId6" Type="http://schemas.openxmlformats.org/officeDocument/2006/relationships/hyperlink" Target="http://thptchonthanh.com.vn/BacHo/hoctap1.htm" TargetMode="External"/><Relationship Id="rId11" Type="http://schemas.openxmlformats.org/officeDocument/2006/relationships/hyperlink" Target="http://thptchonthanh.com.vn/BacHo/hoctap6.htm" TargetMode="External"/><Relationship Id="rId24" Type="http://schemas.openxmlformats.org/officeDocument/2006/relationships/hyperlink" Target="http://thptchonthanh.com.vn/BacHo/hoctap18.htm" TargetMode="External"/><Relationship Id="rId5" Type="http://schemas.openxmlformats.org/officeDocument/2006/relationships/webSettings" Target="webSettings.xml"/><Relationship Id="rId15" Type="http://schemas.openxmlformats.org/officeDocument/2006/relationships/hyperlink" Target="http://thptchonthanh.com.vn/BacHo/hoctap9.htm" TargetMode="External"/><Relationship Id="rId23" Type="http://schemas.openxmlformats.org/officeDocument/2006/relationships/hyperlink" Target="http://thptchonthanh.com.vn/BacHo/hoctap17.htm" TargetMode="External"/><Relationship Id="rId10" Type="http://schemas.openxmlformats.org/officeDocument/2006/relationships/hyperlink" Target="http://thptchonthanh.com.vn/BacHo/hoctap5.htm" TargetMode="External"/><Relationship Id="rId19" Type="http://schemas.openxmlformats.org/officeDocument/2006/relationships/hyperlink" Target="http://thptchonthanh.com.vn/BacHo/hoctap13.htm" TargetMode="External"/><Relationship Id="rId4" Type="http://schemas.openxmlformats.org/officeDocument/2006/relationships/settings" Target="settings.xml"/><Relationship Id="rId9" Type="http://schemas.openxmlformats.org/officeDocument/2006/relationships/hyperlink" Target="http://thptchonthanh.com.vn/BacHo/hoctap4.htm" TargetMode="External"/><Relationship Id="rId14" Type="http://schemas.openxmlformats.org/officeDocument/2006/relationships/hyperlink" Target="http://thptchonthanh.com.vn/BacHo/hoctap8.htm" TargetMode="External"/><Relationship Id="rId22" Type="http://schemas.openxmlformats.org/officeDocument/2006/relationships/hyperlink" Target="http://thptchonthanh.com.vn/BacHo/hoctap16.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2020-05-18T00:41:00Z</dcterms:created>
  <dcterms:modified xsi:type="dcterms:W3CDTF">2020-05-18T00:42:00Z</dcterms:modified>
</cp:coreProperties>
</file>